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F" w:rsidRPr="00137FD4" w:rsidRDefault="00EC5F2F" w:rsidP="00EC5F2F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18"/>
          <w:szCs w:val="18"/>
        </w:rPr>
      </w:pPr>
      <w:r>
        <w:rPr>
          <w:noProof/>
          <w:color w:val="006AA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864235</wp:posOffset>
            </wp:positionV>
            <wp:extent cx="1713865" cy="421005"/>
            <wp:effectExtent l="19050" t="0" r="63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6AAF"/>
        </w:rPr>
        <w:tab/>
      </w:r>
      <w:r w:rsidRPr="00137FD4">
        <w:rPr>
          <w:rFonts w:ascii="Arial" w:hAnsi="Arial" w:cs="Arial"/>
          <w:color w:val="006AAF"/>
          <w:sz w:val="18"/>
          <w:szCs w:val="18"/>
        </w:rPr>
        <w:t>Na padesátém 81</w:t>
      </w:r>
    </w:p>
    <w:p w:rsidR="00EC5F2F" w:rsidRPr="00137FD4" w:rsidRDefault="00EC5F2F" w:rsidP="00EC5F2F">
      <w:pPr>
        <w:tabs>
          <w:tab w:val="left" w:pos="330"/>
          <w:tab w:val="right" w:pos="9072"/>
        </w:tabs>
        <w:spacing w:line="230" w:lineRule="exact"/>
        <w:jc w:val="right"/>
        <w:rPr>
          <w:rFonts w:ascii="Arial" w:hAnsi="Arial" w:cs="Arial"/>
          <w:color w:val="006AAF"/>
          <w:sz w:val="18"/>
          <w:szCs w:val="18"/>
        </w:rPr>
      </w:pPr>
      <w:r w:rsidRPr="00137FD4">
        <w:rPr>
          <w:rFonts w:ascii="Arial" w:hAnsi="Arial" w:cs="Arial"/>
          <w:color w:val="006AAF"/>
          <w:sz w:val="18"/>
          <w:szCs w:val="18"/>
        </w:rPr>
        <w:tab/>
        <w:t>100 82 Praha 10</w:t>
      </w:r>
    </w:p>
    <w:p w:rsidR="00EC5F2F" w:rsidRDefault="00EC5F2F" w:rsidP="00EC5F2F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EC5F2F" w:rsidRDefault="00EC5F2F" w:rsidP="00EC5F2F">
      <w:r>
        <w:t xml:space="preserve">  </w:t>
      </w:r>
    </w:p>
    <w:p w:rsidR="00EC5F2F" w:rsidRDefault="00EC5F2F" w:rsidP="00EC5F2F"/>
    <w:p w:rsidR="00EC5F2F" w:rsidRPr="00373D25" w:rsidRDefault="00EC5F2F" w:rsidP="00EC5F2F">
      <w:pPr>
        <w:rPr>
          <w:rFonts w:ascii="Arial" w:hAnsi="Arial" w:cs="Arial"/>
          <w:b/>
        </w:rPr>
      </w:pPr>
      <w:r w:rsidRPr="00373D25">
        <w:rPr>
          <w:rFonts w:ascii="Arial" w:hAnsi="Arial" w:cs="Arial"/>
          <w:b/>
        </w:rPr>
        <w:t xml:space="preserve">Příloha č. </w:t>
      </w:r>
      <w:r w:rsidR="00B74150">
        <w:rPr>
          <w:rFonts w:ascii="Arial" w:hAnsi="Arial" w:cs="Arial"/>
          <w:b/>
        </w:rPr>
        <w:t>5</w:t>
      </w:r>
      <w:r w:rsidRPr="00373D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 Zadávací dokumentaci</w:t>
      </w:r>
    </w:p>
    <w:p w:rsidR="00EC5F2F" w:rsidRDefault="00EC5F2F" w:rsidP="00EC5F2F">
      <w:r>
        <w:t xml:space="preserve">                                                                      </w:t>
      </w:r>
    </w:p>
    <w:p w:rsidR="00EC5F2F" w:rsidRPr="0074007A" w:rsidRDefault="00EC5F2F" w:rsidP="00EC5F2F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spacing w:before="0"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KVALIFIKAČNÍ</w:t>
      </w:r>
      <w:r w:rsidRPr="0004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DOKUMENTACE K NADLIMITNÍ VEŘEJNÉ ZAKÁZCE ZADÁVANÉ V OTEVŘENÉM ŘÍZENÍ DLE ZÁKONA Č. 137/2006 SB., O VEŘEJNÝCH ZAKÁZKÁCH, VE ZNĚNÍ POZDĚJŠÍCH PŘEDPISŮ (DÁLE JEN „ZVZ“)</w:t>
      </w:r>
      <w:r>
        <w:rPr>
          <w:rFonts w:ascii="Arial" w:hAnsi="Arial" w:cs="Arial"/>
        </w:rPr>
        <w:tab/>
      </w:r>
    </w:p>
    <w:p w:rsidR="00EC5F2F" w:rsidRPr="0081634D" w:rsidRDefault="00EC5F2F" w:rsidP="00EC5F2F">
      <w:pPr>
        <w:spacing w:line="280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EC5F2F" w:rsidRPr="009C2C9E" w:rsidRDefault="00EC5F2F" w:rsidP="00EC5F2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9C2C9E">
        <w:rPr>
          <w:rFonts w:ascii="Arial" w:hAnsi="Arial" w:cs="Arial"/>
          <w:b/>
          <w:caps/>
          <w:sz w:val="20"/>
          <w:szCs w:val="20"/>
        </w:rPr>
        <w:t>název veřejné zakázky</w:t>
      </w:r>
      <w:r>
        <w:rPr>
          <w:rFonts w:ascii="Arial" w:hAnsi="Arial" w:cs="Arial"/>
          <w:b/>
          <w:caps/>
          <w:sz w:val="20"/>
          <w:szCs w:val="20"/>
        </w:rPr>
        <w:t xml:space="preserve"> NADLIMITNÍ</w:t>
      </w:r>
    </w:p>
    <w:p w:rsidR="00EC5F2F" w:rsidRPr="009C2C9E" w:rsidRDefault="00EC5F2F" w:rsidP="00EC5F2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040"/>
      </w:tblGrid>
      <w:tr w:rsidR="00EC5F2F" w:rsidRPr="009C2C9E" w:rsidTr="00364450">
        <w:trPr>
          <w:trHeight w:val="577"/>
        </w:trPr>
        <w:tc>
          <w:tcPr>
            <w:tcW w:w="4248" w:type="dxa"/>
            <w:vAlign w:val="center"/>
          </w:tcPr>
          <w:p w:rsidR="00EC5F2F" w:rsidRPr="009C2C9E" w:rsidRDefault="00EC5F2F" w:rsidP="0036445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40" w:type="dxa"/>
            <w:vAlign w:val="center"/>
          </w:tcPr>
          <w:p w:rsidR="00EC5F2F" w:rsidRPr="009C2C9E" w:rsidRDefault="00EC5F2F" w:rsidP="00EC5F2F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Komplexní zjištění přípravy a konání voleb v letech 2014 až 2018</w:t>
            </w:r>
          </w:p>
        </w:tc>
      </w:tr>
    </w:tbl>
    <w:p w:rsidR="00EC5F2F" w:rsidRPr="009C2C9E" w:rsidRDefault="00EC5F2F" w:rsidP="00EC5F2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C5F2F" w:rsidRPr="009C2C9E" w:rsidRDefault="00EC5F2F" w:rsidP="00EC5F2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9C2C9E">
        <w:rPr>
          <w:rFonts w:ascii="Arial" w:hAnsi="Arial" w:cs="Arial"/>
          <w:b/>
          <w:caps/>
          <w:sz w:val="20"/>
          <w:szCs w:val="20"/>
        </w:rPr>
        <w:t>Identifikační údaje zadavatele</w:t>
      </w:r>
    </w:p>
    <w:p w:rsidR="00EC5F2F" w:rsidRPr="009C2C9E" w:rsidRDefault="00EC5F2F" w:rsidP="00EC5F2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040"/>
      </w:tblGrid>
      <w:tr w:rsidR="00EC5F2F" w:rsidRPr="009C2C9E" w:rsidTr="00364450">
        <w:tc>
          <w:tcPr>
            <w:tcW w:w="4248" w:type="dxa"/>
            <w:vAlign w:val="center"/>
          </w:tcPr>
          <w:p w:rsidR="00EC5F2F" w:rsidRPr="009C2C9E" w:rsidRDefault="00EC5F2F" w:rsidP="0036445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040" w:type="dxa"/>
            <w:vAlign w:val="center"/>
          </w:tcPr>
          <w:p w:rsidR="00EC5F2F" w:rsidRPr="009C2C9E" w:rsidRDefault="00EC5F2F" w:rsidP="00364450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2C9E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Český statistický úřad (ČSÚ)</w:t>
            </w:r>
          </w:p>
        </w:tc>
      </w:tr>
      <w:tr w:rsidR="00EC5F2F" w:rsidRPr="009C2C9E" w:rsidTr="00364450">
        <w:tc>
          <w:tcPr>
            <w:tcW w:w="4248" w:type="dxa"/>
            <w:vAlign w:val="center"/>
          </w:tcPr>
          <w:p w:rsidR="00EC5F2F" w:rsidRPr="009C2C9E" w:rsidRDefault="00EC5F2F" w:rsidP="0036445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40" w:type="dxa"/>
            <w:vAlign w:val="center"/>
          </w:tcPr>
          <w:p w:rsidR="00EC5F2F" w:rsidRPr="009C2C9E" w:rsidRDefault="00EC5F2F" w:rsidP="00364450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bCs/>
                <w:sz w:val="20"/>
                <w:szCs w:val="20"/>
              </w:rPr>
              <w:t>Na padesátém 81, 100 82, Praha 10 - Strašnice</w:t>
            </w:r>
          </w:p>
        </w:tc>
      </w:tr>
      <w:tr w:rsidR="00EC5F2F" w:rsidRPr="009C2C9E" w:rsidTr="00364450">
        <w:tc>
          <w:tcPr>
            <w:tcW w:w="4248" w:type="dxa"/>
            <w:vAlign w:val="center"/>
          </w:tcPr>
          <w:p w:rsidR="00EC5F2F" w:rsidRPr="009C2C9E" w:rsidRDefault="00EC5F2F" w:rsidP="0036445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C2C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EC5F2F" w:rsidRPr="009C2C9E" w:rsidRDefault="00EC5F2F" w:rsidP="00364450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00025593</w:t>
            </w:r>
          </w:p>
        </w:tc>
      </w:tr>
      <w:tr w:rsidR="00EC5F2F" w:rsidRPr="009C2C9E" w:rsidTr="00364450">
        <w:tc>
          <w:tcPr>
            <w:tcW w:w="4248" w:type="dxa"/>
            <w:vAlign w:val="center"/>
          </w:tcPr>
          <w:p w:rsidR="00EC5F2F" w:rsidRPr="009C2C9E" w:rsidRDefault="00EC5F2F" w:rsidP="0036445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5040" w:type="dxa"/>
            <w:vAlign w:val="center"/>
          </w:tcPr>
          <w:p w:rsidR="00EC5F2F" w:rsidRPr="009C2C9E" w:rsidRDefault="00EC5F2F" w:rsidP="00364450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prof. Ing. Iva Ritschelová, CSc., předsedkyně ČSÚ</w:t>
            </w:r>
          </w:p>
        </w:tc>
      </w:tr>
    </w:tbl>
    <w:p w:rsidR="00EC5F2F" w:rsidRPr="00C51DB1" w:rsidRDefault="00EC5F2F" w:rsidP="00EC5F2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C5F2F" w:rsidRPr="00B93178" w:rsidRDefault="00EC5F2F" w:rsidP="00EC5F2F">
      <w:pPr>
        <w:numPr>
          <w:ilvl w:val="0"/>
          <w:numId w:val="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t>OBECNÉ POŽADAVKY ZADAVATELE NA PROKÁZÁNÍ SPLNĚNÍ KVALIFIKACE</w:t>
      </w:r>
      <w:r w:rsidRPr="00B9317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C5F2F" w:rsidRPr="00B93178" w:rsidRDefault="00EC5F2F" w:rsidP="00EC5F2F">
      <w:pPr>
        <w:pStyle w:val="Zpat"/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EC5F2F" w:rsidRPr="001D344F" w:rsidRDefault="00EC5F2F" w:rsidP="00EC5F2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D344F">
        <w:rPr>
          <w:rFonts w:ascii="Arial" w:hAnsi="Arial" w:cs="Arial"/>
          <w:sz w:val="20"/>
          <w:szCs w:val="20"/>
        </w:rPr>
        <w:t xml:space="preserve">Tato kvalifikační dokumentace </w:t>
      </w:r>
      <w:r>
        <w:rPr>
          <w:rFonts w:ascii="Arial" w:hAnsi="Arial" w:cs="Arial"/>
          <w:sz w:val="20"/>
          <w:szCs w:val="20"/>
        </w:rPr>
        <w:t xml:space="preserve">(dále jen „KD“) </w:t>
      </w:r>
      <w:r w:rsidRPr="001D344F">
        <w:rPr>
          <w:rFonts w:ascii="Arial" w:hAnsi="Arial" w:cs="Arial"/>
          <w:sz w:val="20"/>
          <w:szCs w:val="20"/>
        </w:rPr>
        <w:t xml:space="preserve">upravuje podrobným způsobem vymezení a způsob prokázání splnění kvalifikačních předpokladů. </w:t>
      </w:r>
    </w:p>
    <w:p w:rsidR="00EC5F2F" w:rsidRPr="00B93178" w:rsidRDefault="00EC5F2F" w:rsidP="00EC5F2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EC5F2F" w:rsidRPr="00B93178" w:rsidRDefault="00EC5F2F" w:rsidP="00EC5F2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Kvalifikační předpoklady</w:t>
      </w:r>
    </w:p>
    <w:p w:rsidR="00EC5F2F" w:rsidRPr="00B93178" w:rsidRDefault="00EC5F2F" w:rsidP="00EC5F2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EC5F2F" w:rsidRPr="00EC5F2F" w:rsidRDefault="00EC5F2F" w:rsidP="00EC5F2F">
      <w:pPr>
        <w:pStyle w:val="NormalJustified"/>
        <w:spacing w:line="280" w:lineRule="atLeast"/>
        <w:rPr>
          <w:rFonts w:ascii="Arial" w:hAnsi="Arial" w:cs="Arial"/>
          <w:bCs/>
          <w:sz w:val="20"/>
        </w:rPr>
      </w:pPr>
      <w:r w:rsidRPr="00EC5F2F">
        <w:rPr>
          <w:rFonts w:ascii="Arial" w:hAnsi="Arial" w:cs="Arial"/>
          <w:bCs/>
          <w:sz w:val="20"/>
        </w:rPr>
        <w:t>Kvalifikovaným pro plnění veřejné zakázky je v souladu s ust. § 50 odst. 1 ZVZ uchazeč, který:</w:t>
      </w:r>
    </w:p>
    <w:p w:rsidR="00EC5F2F" w:rsidRPr="00EC5F2F" w:rsidRDefault="00EC5F2F" w:rsidP="00EC5F2F">
      <w:pPr>
        <w:pStyle w:val="NormalJustified"/>
        <w:numPr>
          <w:ilvl w:val="0"/>
          <w:numId w:val="20"/>
        </w:numPr>
        <w:spacing w:line="280" w:lineRule="atLeast"/>
        <w:rPr>
          <w:rFonts w:ascii="Arial" w:hAnsi="Arial" w:cs="Arial"/>
          <w:bCs/>
          <w:sz w:val="20"/>
        </w:rPr>
      </w:pPr>
      <w:bookmarkStart w:id="0" w:name="_Základní_kvalifikační_předpoklady"/>
      <w:bookmarkEnd w:id="0"/>
      <w:r w:rsidRPr="00EC5F2F">
        <w:rPr>
          <w:rFonts w:ascii="Arial" w:hAnsi="Arial" w:cs="Arial"/>
          <w:bCs/>
          <w:sz w:val="20"/>
        </w:rPr>
        <w:t xml:space="preserve">splní </w:t>
      </w:r>
      <w:hyperlink w:anchor="_Základní_kvalifikační_předpoklady_1" w:history="1">
        <w:r w:rsidRPr="00EC5F2F">
          <w:rPr>
            <w:rStyle w:val="Hypertextovodkaz"/>
            <w:rFonts w:ascii="Arial" w:hAnsi="Arial" w:cs="Arial"/>
            <w:bCs/>
            <w:color w:val="auto"/>
            <w:sz w:val="20"/>
            <w:u w:val="none"/>
          </w:rPr>
          <w:t>základní kvalifikační předpoklady</w:t>
        </w:r>
      </w:hyperlink>
      <w:r w:rsidRPr="00EC5F2F">
        <w:rPr>
          <w:rFonts w:ascii="Arial" w:hAnsi="Arial" w:cs="Arial"/>
          <w:bCs/>
          <w:sz w:val="20"/>
        </w:rPr>
        <w:t xml:space="preserve"> dle ust. § 53 ZVZ,</w:t>
      </w:r>
    </w:p>
    <w:p w:rsidR="00EC5F2F" w:rsidRPr="00EC5F2F" w:rsidRDefault="00EC5F2F" w:rsidP="00EC5F2F">
      <w:pPr>
        <w:pStyle w:val="NormalJustified"/>
        <w:numPr>
          <w:ilvl w:val="0"/>
          <w:numId w:val="20"/>
        </w:numPr>
        <w:spacing w:line="280" w:lineRule="atLeast"/>
        <w:rPr>
          <w:rFonts w:ascii="Arial" w:hAnsi="Arial" w:cs="Arial"/>
          <w:bCs/>
          <w:sz w:val="20"/>
        </w:rPr>
      </w:pPr>
      <w:r w:rsidRPr="00EC5F2F">
        <w:rPr>
          <w:rFonts w:ascii="Arial" w:hAnsi="Arial" w:cs="Arial"/>
          <w:bCs/>
          <w:sz w:val="20"/>
        </w:rPr>
        <w:t xml:space="preserve">splní </w:t>
      </w:r>
      <w:hyperlink w:anchor="_Profesní_kvalifikační_předpoklady" w:history="1">
        <w:r w:rsidRPr="00EC5F2F">
          <w:rPr>
            <w:rStyle w:val="Hypertextovodkaz"/>
            <w:rFonts w:ascii="Arial" w:hAnsi="Arial" w:cs="Arial"/>
            <w:bCs/>
            <w:color w:val="auto"/>
            <w:sz w:val="20"/>
            <w:u w:val="none"/>
          </w:rPr>
          <w:t>profesní kvalifikační předpoklady</w:t>
        </w:r>
      </w:hyperlink>
      <w:r w:rsidRPr="00EC5F2F">
        <w:rPr>
          <w:rFonts w:ascii="Arial" w:hAnsi="Arial" w:cs="Arial"/>
          <w:bCs/>
          <w:sz w:val="20"/>
        </w:rPr>
        <w:t xml:space="preserve"> dle ust. § 54 ZVZ,</w:t>
      </w:r>
    </w:p>
    <w:p w:rsidR="00EC5F2F" w:rsidRPr="00EC5F2F" w:rsidRDefault="00EC5F2F" w:rsidP="00EC5F2F">
      <w:pPr>
        <w:pStyle w:val="NormalJustified"/>
        <w:numPr>
          <w:ilvl w:val="0"/>
          <w:numId w:val="20"/>
        </w:numPr>
        <w:spacing w:line="280" w:lineRule="atLeast"/>
        <w:rPr>
          <w:rFonts w:ascii="Arial" w:hAnsi="Arial" w:cs="Arial"/>
          <w:bCs/>
          <w:sz w:val="20"/>
        </w:rPr>
      </w:pPr>
      <w:r w:rsidRPr="00EC5F2F">
        <w:rPr>
          <w:rFonts w:ascii="Arial" w:hAnsi="Arial" w:cs="Arial"/>
          <w:bCs/>
          <w:sz w:val="20"/>
        </w:rPr>
        <w:t xml:space="preserve">předloží </w:t>
      </w:r>
      <w:hyperlink w:anchor="_Čestné_prohlášení_dodavatele" w:history="1">
        <w:r w:rsidRPr="00EC5F2F">
          <w:rPr>
            <w:rStyle w:val="Hypertextovodkaz"/>
            <w:rFonts w:ascii="Arial" w:hAnsi="Arial" w:cs="Arial"/>
            <w:bCs/>
            <w:color w:val="auto"/>
            <w:sz w:val="20"/>
            <w:u w:val="none"/>
          </w:rPr>
          <w:t>čestné prohlášení o své ekonomické a finanční způsobilosti</w:t>
        </w:r>
      </w:hyperlink>
      <w:r w:rsidRPr="00EC5F2F">
        <w:rPr>
          <w:rFonts w:ascii="Arial" w:hAnsi="Arial" w:cs="Arial"/>
          <w:bCs/>
          <w:sz w:val="20"/>
        </w:rPr>
        <w:t xml:space="preserve"> splnit veřejnou zakázku,</w:t>
      </w:r>
    </w:p>
    <w:p w:rsidR="00EC5F2F" w:rsidRPr="00EC5F2F" w:rsidRDefault="00EC5F2F" w:rsidP="00EC5F2F">
      <w:pPr>
        <w:pStyle w:val="NormalJustified"/>
        <w:numPr>
          <w:ilvl w:val="0"/>
          <w:numId w:val="20"/>
        </w:numPr>
        <w:spacing w:line="280" w:lineRule="atLeast"/>
        <w:rPr>
          <w:rFonts w:ascii="Arial" w:hAnsi="Arial" w:cs="Arial"/>
          <w:bCs/>
          <w:sz w:val="20"/>
        </w:rPr>
      </w:pPr>
      <w:r w:rsidRPr="00EC5F2F">
        <w:rPr>
          <w:rFonts w:ascii="Arial" w:hAnsi="Arial" w:cs="Arial"/>
          <w:bCs/>
          <w:sz w:val="20"/>
        </w:rPr>
        <w:t xml:space="preserve">splní </w:t>
      </w:r>
      <w:hyperlink w:anchor="_Technické_kvalifikační_předpoklady" w:history="1">
        <w:r w:rsidRPr="00EC5F2F">
          <w:rPr>
            <w:rStyle w:val="Hypertextovodkaz"/>
            <w:rFonts w:ascii="Arial" w:hAnsi="Arial" w:cs="Arial"/>
            <w:bCs/>
            <w:color w:val="auto"/>
            <w:sz w:val="20"/>
            <w:u w:val="none"/>
          </w:rPr>
          <w:t>technické kvalifikační předpoklady</w:t>
        </w:r>
      </w:hyperlink>
      <w:r w:rsidRPr="00EC5F2F">
        <w:rPr>
          <w:rFonts w:ascii="Arial" w:hAnsi="Arial" w:cs="Arial"/>
          <w:bCs/>
          <w:sz w:val="20"/>
        </w:rPr>
        <w:t xml:space="preserve"> dle ust. § 56 ZVZ.</w:t>
      </w:r>
    </w:p>
    <w:p w:rsidR="00EC5F2F" w:rsidRPr="00B93178" w:rsidRDefault="00EC5F2F" w:rsidP="00EC5F2F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</w:p>
    <w:p w:rsidR="00EC5F2F" w:rsidRPr="00EC21B0" w:rsidRDefault="00EC5F2F" w:rsidP="00EC5F2F">
      <w:pPr>
        <w:numPr>
          <w:ilvl w:val="1"/>
          <w:numId w:val="6"/>
        </w:numPr>
        <w:spacing w:after="120" w:line="280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t xml:space="preserve">Pravost </w:t>
      </w:r>
      <w:r>
        <w:rPr>
          <w:rFonts w:ascii="Arial" w:hAnsi="Arial" w:cs="Arial"/>
          <w:b/>
          <w:sz w:val="20"/>
          <w:szCs w:val="20"/>
        </w:rPr>
        <w:t xml:space="preserve">a stáří </w:t>
      </w:r>
      <w:r w:rsidRPr="00B93178">
        <w:rPr>
          <w:rFonts w:ascii="Arial" w:hAnsi="Arial" w:cs="Arial"/>
          <w:b/>
          <w:sz w:val="20"/>
          <w:szCs w:val="20"/>
        </w:rPr>
        <w:t xml:space="preserve">dokladů </w:t>
      </w:r>
      <w:r>
        <w:rPr>
          <w:rFonts w:ascii="Arial" w:hAnsi="Arial" w:cs="Arial"/>
          <w:b/>
          <w:sz w:val="20"/>
          <w:szCs w:val="20"/>
        </w:rPr>
        <w:t>dle § 57 ZVZ</w:t>
      </w:r>
    </w:p>
    <w:p w:rsidR="00EC5F2F" w:rsidRDefault="00EC5F2F" w:rsidP="00EC5F2F">
      <w:pPr>
        <w:pStyle w:val="Zkladntext"/>
        <w:spacing w:after="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C5F2F">
        <w:rPr>
          <w:rFonts w:ascii="Arial" w:hAnsi="Arial" w:cs="Arial"/>
          <w:bCs/>
          <w:sz w:val="20"/>
          <w:szCs w:val="20"/>
        </w:rPr>
        <w:t xml:space="preserve">Uchazeč prokáže splnění kvalifikace ve všech případech příslušnými doklady předloženými v prostých kopiích. Zadavatel může před uzavřením smlouvy požadovat předložení originálů nebo ověřených kopií dokladů prokazujících splnění kvalifikace. </w:t>
      </w:r>
      <w:r w:rsidRPr="00EC5F2F">
        <w:rPr>
          <w:rFonts w:ascii="Arial" w:hAnsi="Arial" w:cs="Arial"/>
          <w:bCs/>
          <w:sz w:val="20"/>
          <w:szCs w:val="20"/>
          <w:u w:val="single"/>
        </w:rPr>
        <w:t>Skutečnosti rozhodné pro splnění kvalifikace musejí existovat ve lhůtě pro podání nabídek</w:t>
      </w:r>
      <w:r>
        <w:rPr>
          <w:rFonts w:ascii="Arial" w:hAnsi="Arial" w:cs="Arial"/>
          <w:bCs/>
          <w:sz w:val="20"/>
          <w:szCs w:val="20"/>
          <w:u w:val="single"/>
        </w:rPr>
        <w:t>.</w:t>
      </w:r>
    </w:p>
    <w:p w:rsidR="00EC5F2F" w:rsidRDefault="00EC5F2F" w:rsidP="00EC5F2F">
      <w:pPr>
        <w:pStyle w:val="Zkladntext"/>
        <w:spacing w:after="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EC5F2F" w:rsidRPr="00EC5F2F" w:rsidRDefault="00EC5F2F" w:rsidP="00EC5F2F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bookmarkStart w:id="1" w:name="_Toc208292137"/>
      <w:r w:rsidRPr="00EC5F2F">
        <w:rPr>
          <w:rFonts w:ascii="Arial" w:hAnsi="Arial" w:cs="Arial"/>
          <w:bCs/>
          <w:sz w:val="20"/>
          <w:szCs w:val="20"/>
        </w:rPr>
        <w:t>Doklady prokazující splnění základních kvalifikačních předpokladů a výpis z obchodního rejstříku nesmějí být ke dni podání nabídky starší 90 kalendářních dnů.</w:t>
      </w:r>
      <w:bookmarkEnd w:id="1"/>
    </w:p>
    <w:p w:rsidR="00EC5F2F" w:rsidRDefault="00EC5F2F" w:rsidP="00EC5F2F">
      <w:pPr>
        <w:pStyle w:val="Zkladntext"/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C5F2F" w:rsidRDefault="00EC5F2F" w:rsidP="00EC5F2F">
      <w:pPr>
        <w:pStyle w:val="Zkladntext"/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C5F2F" w:rsidRDefault="00EC5F2F" w:rsidP="00EC5F2F">
      <w:pPr>
        <w:spacing w:line="280" w:lineRule="atLeast"/>
        <w:jc w:val="both"/>
        <w:rPr>
          <w:rFonts w:ascii="Arial" w:hAnsi="Arial" w:cs="Arial"/>
          <w:sz w:val="20"/>
        </w:rPr>
      </w:pPr>
    </w:p>
    <w:p w:rsidR="00EC5F2F" w:rsidRDefault="00EC5F2F" w:rsidP="00EC5F2F">
      <w:pPr>
        <w:numPr>
          <w:ilvl w:val="1"/>
          <w:numId w:val="6"/>
        </w:numPr>
        <w:spacing w:after="120" w:line="280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C21B0">
        <w:rPr>
          <w:rFonts w:ascii="Arial" w:hAnsi="Arial" w:cs="Arial"/>
          <w:b/>
          <w:sz w:val="20"/>
          <w:szCs w:val="20"/>
        </w:rPr>
        <w:lastRenderedPageBreak/>
        <w:t xml:space="preserve">Prokázání kvalifikace </w:t>
      </w:r>
      <w:r>
        <w:rPr>
          <w:rFonts w:ascii="Arial" w:hAnsi="Arial" w:cs="Arial"/>
          <w:b/>
          <w:sz w:val="20"/>
          <w:szCs w:val="20"/>
        </w:rPr>
        <w:t>v případě zahraničních osob</w:t>
      </w:r>
    </w:p>
    <w:p w:rsidR="00EC5F2F" w:rsidRPr="00EC5F2F" w:rsidRDefault="00EC5F2F" w:rsidP="00EC5F2F">
      <w:pPr>
        <w:pStyle w:val="Nadpis2"/>
        <w:spacing w:after="12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C5F2F">
        <w:rPr>
          <w:rFonts w:ascii="Arial" w:hAnsi="Arial" w:cs="Arial"/>
          <w:b w:val="0"/>
          <w:color w:val="auto"/>
          <w:sz w:val="20"/>
          <w:szCs w:val="20"/>
        </w:rPr>
        <w:t>Nevyplývá-li ze zvláštního právního předpisu jinak, prokazuje zahraniční uchazeč splnění kvalifikace způsobem podle právního řádu platného v zemi jeho sídla, místa podnikání nebo bydliště, a to v rozsahu požadovaném ZVZ a zadavatelem. Pokud se podle právního řádu platného v zemi sídla, místa podnikání nebo bydliště zahraničního uchazeče určitý doklad nevydává, je zahraniční uchazeč povinen prokázat splnění takové části kvalifikace čestným prohlášením. Není-li povinnost, jejíž splnění má být v rámci kvalifikace prokázáno, v zemi sídla, místa podnikání nebo bydliště zahraničního uchazeče stanovena, učiní o této skutečnosti čestné prohlášení. Doklady prokazující splnění kvalifikace předkládá zahraniční uchazeč v původním jazyce s připojením jejich úředně ověřeného překladu do českého jazyka, pokud zadavatel v zadávacích podmínkách nebo mezinárodní smlouva, kterou je Česká republika vázána, nestanoví jinak; to platí i v případě, prokazuje-li splnění kvalifikace doklady v jiném než českém jazyce uchazeč se sídlem, místem podnikání nebo místem trvalého pobytu na území České republiky. Povinnost připojit k dokladům úředně ověřený překlad do českého jazyka se nevztahuje na doklady ve slovenském jazyce.</w:t>
      </w:r>
    </w:p>
    <w:p w:rsidR="00EC5F2F" w:rsidRDefault="00EC5F2F" w:rsidP="00EC5F2F">
      <w:p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EC5F2F" w:rsidRPr="00EC5F2F" w:rsidRDefault="00EC5F2F" w:rsidP="00EC5F2F">
      <w:pPr>
        <w:numPr>
          <w:ilvl w:val="1"/>
          <w:numId w:val="6"/>
        </w:numPr>
        <w:spacing w:after="120" w:line="280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Prokázání kvalifikace prostřednictvím</w:t>
      </w:r>
      <w:r w:rsidRPr="00EC21B0">
        <w:rPr>
          <w:rFonts w:ascii="Arial" w:hAnsi="Arial" w:cs="Arial"/>
          <w:b/>
          <w:sz w:val="20"/>
          <w:szCs w:val="20"/>
        </w:rPr>
        <w:t xml:space="preserve"> subdodavatele</w:t>
      </w:r>
    </w:p>
    <w:p w:rsidR="00EC5F2F" w:rsidRPr="00EC5F2F" w:rsidRDefault="00EC5F2F" w:rsidP="00EC5F2F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</w:rPr>
      </w:pPr>
      <w:bookmarkStart w:id="2" w:name="_Toc208292141"/>
      <w:r w:rsidRPr="00EC5F2F">
        <w:rPr>
          <w:rFonts w:ascii="Arial" w:hAnsi="Arial" w:cs="Arial"/>
          <w:sz w:val="20"/>
        </w:rPr>
        <w:t>Pokud není uchazeč schopen prokázat splnění určité části kvalifikace požadované zadavatelem podle ust. § 50 odst. 1 písm. b) a d) ZVZ (tj. profesní a technické kvalifikační předpoklady) v plném rozsahu, je oprávněn splnění kvalifikace v chybějícím rozsahu prokázat prostřednictvím subdodavatele (to neplatí v případě profesního kvalifikačního předpokladu podle ust. § 54 písm. a) ZVZ).</w:t>
      </w:r>
      <w:bookmarkEnd w:id="2"/>
      <w:r w:rsidRPr="00EC5F2F">
        <w:rPr>
          <w:rFonts w:ascii="Arial" w:hAnsi="Arial" w:cs="Arial"/>
          <w:sz w:val="20"/>
        </w:rPr>
        <w:t xml:space="preserve"> </w:t>
      </w:r>
      <w:bookmarkStart w:id="3" w:name="_Toc208292142"/>
    </w:p>
    <w:p w:rsidR="00EC5F2F" w:rsidRPr="00EC5F2F" w:rsidRDefault="00EC5F2F" w:rsidP="00EC5F2F">
      <w:pPr>
        <w:pStyle w:val="Textodstavce"/>
        <w:numPr>
          <w:ilvl w:val="0"/>
          <w:numId w:val="0"/>
        </w:numPr>
        <w:spacing w:after="0" w:line="280" w:lineRule="atLeast"/>
        <w:rPr>
          <w:rFonts w:ascii="Arial" w:hAnsi="Arial" w:cs="Arial"/>
          <w:sz w:val="20"/>
        </w:rPr>
      </w:pPr>
      <w:r w:rsidRPr="00EC5F2F">
        <w:rPr>
          <w:rFonts w:ascii="Arial" w:hAnsi="Arial" w:cs="Arial"/>
          <w:sz w:val="20"/>
        </w:rPr>
        <w:t>Uchazeč je v takovém případě povinen zadavateli předložit</w:t>
      </w:r>
      <w:bookmarkEnd w:id="3"/>
    </w:p>
    <w:p w:rsidR="0040562D" w:rsidRDefault="00EC5F2F" w:rsidP="00EC5F2F">
      <w:pPr>
        <w:pStyle w:val="Textodstavce"/>
        <w:numPr>
          <w:ilvl w:val="0"/>
          <w:numId w:val="22"/>
        </w:numPr>
        <w:spacing w:after="0" w:line="280" w:lineRule="atLeast"/>
        <w:rPr>
          <w:rFonts w:ascii="Arial" w:hAnsi="Arial" w:cs="Arial"/>
          <w:sz w:val="20"/>
        </w:rPr>
      </w:pPr>
      <w:r w:rsidRPr="00EC5F2F">
        <w:rPr>
          <w:rFonts w:ascii="Arial" w:hAnsi="Arial" w:cs="Arial"/>
          <w:sz w:val="20"/>
        </w:rPr>
        <w:t>doklady prokazující splnění základního kvalifikačního předpokladu podle ust. § 53 odst. 1 písm. j) ZVZ (prohlášení, že subdodavatel není veden v rejstříku osob se zákazem plnění veřejných zakázek) a profesního kvalifikačního předpokladu podle ust. § 54 písm. a) ZVZ (výpis z obchodního rejstříku či jiné obdobné evidence)</w:t>
      </w:r>
    </w:p>
    <w:p w:rsidR="00EC5F2F" w:rsidRPr="00EC5F2F" w:rsidRDefault="00EC5F2F" w:rsidP="0040562D">
      <w:pPr>
        <w:pStyle w:val="Textodstavce"/>
        <w:numPr>
          <w:ilvl w:val="0"/>
          <w:numId w:val="0"/>
        </w:numPr>
        <w:spacing w:after="0" w:line="280" w:lineRule="atLeast"/>
        <w:ind w:left="1358"/>
        <w:rPr>
          <w:rFonts w:ascii="Arial" w:hAnsi="Arial" w:cs="Arial"/>
          <w:sz w:val="20"/>
        </w:rPr>
      </w:pPr>
      <w:r w:rsidRPr="00EC5F2F">
        <w:rPr>
          <w:rFonts w:ascii="Arial" w:hAnsi="Arial" w:cs="Arial"/>
          <w:sz w:val="20"/>
        </w:rPr>
        <w:t>a</w:t>
      </w:r>
    </w:p>
    <w:p w:rsidR="00EC5F2F" w:rsidRPr="00EC5F2F" w:rsidRDefault="00EC5F2F" w:rsidP="00EC5F2F">
      <w:pPr>
        <w:pStyle w:val="Textodstavce"/>
        <w:numPr>
          <w:ilvl w:val="0"/>
          <w:numId w:val="21"/>
        </w:numPr>
        <w:spacing w:after="0" w:line="280" w:lineRule="atLeast"/>
        <w:rPr>
          <w:rFonts w:ascii="Arial" w:hAnsi="Arial" w:cs="Arial"/>
          <w:sz w:val="20"/>
        </w:rPr>
      </w:pPr>
      <w:r w:rsidRPr="00EC5F2F">
        <w:rPr>
          <w:rFonts w:ascii="Arial" w:hAnsi="Arial" w:cs="Arial"/>
          <w:sz w:val="20"/>
        </w:rPr>
        <w:t>smlouvu uzavřenou se subdodavatelem, z níž prokazatelně vyplývá závazek subdodavatele k poskytnutí konkrétního plnění určeného k plnění veřejné zakázky uchazečem či k poskytnutí konkrétních věcí či práv, s nimiž bude uchazeč oprávněn disponovat v rámci plnění veřejné zakázky, a to alespoň v rozsahu, v jakém subdodavatel prokázal splnění kvalifikace podle ust. § 50 odst. 1 písm. b) a d) ZVZ.</w:t>
      </w:r>
    </w:p>
    <w:p w:rsidR="00EC5F2F" w:rsidRPr="00EC21B0" w:rsidRDefault="00EC5F2F" w:rsidP="00EC5F2F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</w:rPr>
      </w:pPr>
    </w:p>
    <w:p w:rsidR="00EC5F2F" w:rsidRDefault="00EC5F2F" w:rsidP="00EC5F2F">
      <w:pPr>
        <w:spacing w:line="280" w:lineRule="atLeast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EC5F2F" w:rsidRDefault="00EC5F2F" w:rsidP="00EC5F2F">
      <w:pPr>
        <w:numPr>
          <w:ilvl w:val="1"/>
          <w:numId w:val="6"/>
        </w:numPr>
        <w:spacing w:after="120" w:line="280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Prokázání kvalifikace v případě společné nabídky</w:t>
      </w:r>
    </w:p>
    <w:p w:rsidR="00EC5F2F" w:rsidRPr="00EC5F2F" w:rsidRDefault="00EC5F2F" w:rsidP="00EC5F2F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</w:rPr>
      </w:pPr>
      <w:bookmarkStart w:id="4" w:name="_Toc208292145"/>
      <w:r w:rsidRPr="00EC5F2F">
        <w:rPr>
          <w:rFonts w:ascii="Arial" w:hAnsi="Arial" w:cs="Arial"/>
          <w:sz w:val="20"/>
        </w:rPr>
        <w:t>Má-li být předmět veřejné zakázky plněn několika uchazeči společně a za tímto účelem podávají společnou nabídku, je každý z uchazečů povinen prokázat splnění základních kvalifikačních předpokladů a profesního kvalifikačního předpokladu podle ust. § 54 písm. a) ZVZ v plném rozsahu. Splnění kvalifikace podle ust. § 50 odst. 1 písm. b) a d) ZVZ musí prokázat všichni uchazeči společně.</w:t>
      </w:r>
      <w:bookmarkEnd w:id="4"/>
    </w:p>
    <w:p w:rsidR="00EC5F2F" w:rsidRPr="00EC5F2F" w:rsidRDefault="00EC5F2F" w:rsidP="00EC5F2F">
      <w:pPr>
        <w:pStyle w:val="Textodstavce"/>
        <w:numPr>
          <w:ilvl w:val="0"/>
          <w:numId w:val="0"/>
        </w:numPr>
        <w:spacing w:after="0" w:line="280" w:lineRule="atLeast"/>
        <w:rPr>
          <w:rFonts w:ascii="Arial" w:hAnsi="Arial" w:cs="Arial"/>
          <w:sz w:val="20"/>
        </w:rPr>
      </w:pPr>
      <w:bookmarkStart w:id="5" w:name="_Toc208292146"/>
      <w:r w:rsidRPr="00EC5F2F">
        <w:rPr>
          <w:rFonts w:ascii="Arial" w:hAnsi="Arial" w:cs="Arial"/>
          <w:sz w:val="20"/>
        </w:rPr>
        <w:t>V případě, že má být předmět veřejné zakázky plněn společně několika uchazeči, jsou tito uchazeči povinni předložit zadavateli současně s doklady prokazujícími splnění kvalifikačních předpokladů smlouvu, ve které je obsažen závazek, že všichni tito uchazeči budou vůči zadavateli a třetím osobám z jakýchkoliv právních vztahů vzniklých v souvislosti s veřejnou zakázkou zavázáni společně a nerozdílně, a to po celou dobu plnění veřejné zakázky i po dobu trvání jiných závazků vyplývajících z veřejné zakázky.</w:t>
      </w:r>
      <w:bookmarkEnd w:id="5"/>
    </w:p>
    <w:p w:rsidR="00EC5F2F" w:rsidRPr="00783E3F" w:rsidRDefault="00EC5F2F" w:rsidP="00EC5F2F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</w:rPr>
      </w:pPr>
    </w:p>
    <w:p w:rsidR="00EC5F2F" w:rsidRPr="00EC21B0" w:rsidRDefault="00EC5F2F" w:rsidP="00EC5F2F">
      <w:pPr>
        <w:spacing w:line="280" w:lineRule="atLeast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EC5F2F" w:rsidRDefault="00EC5F2F" w:rsidP="00EC5F2F">
      <w:pPr>
        <w:numPr>
          <w:ilvl w:val="1"/>
          <w:numId w:val="6"/>
        </w:numPr>
        <w:spacing w:line="280" w:lineRule="atLeast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Prokázání </w:t>
      </w:r>
      <w:r w:rsidRPr="00EC5F2F">
        <w:rPr>
          <w:rFonts w:ascii="Arial" w:hAnsi="Arial" w:cs="Arial"/>
          <w:b/>
          <w:sz w:val="20"/>
          <w:szCs w:val="20"/>
        </w:rPr>
        <w:t xml:space="preserve">kvalifikace výpisem ze seznamu kvalifikovaných dodavatelů nebo certifikátem </w:t>
      </w:r>
    </w:p>
    <w:p w:rsidR="00EC5F2F" w:rsidRPr="00EC5F2F" w:rsidRDefault="00EC5F2F" w:rsidP="00EC5F2F">
      <w:pPr>
        <w:spacing w:line="280" w:lineRule="atLeast"/>
        <w:ind w:left="357"/>
        <w:rPr>
          <w:rFonts w:ascii="Arial" w:hAnsi="Arial" w:cs="Arial"/>
          <w:b/>
          <w:sz w:val="20"/>
          <w:szCs w:val="20"/>
        </w:rPr>
      </w:pPr>
    </w:p>
    <w:p w:rsidR="00EC5F2F" w:rsidRPr="00EC5F2F" w:rsidRDefault="00EC5F2F" w:rsidP="00EC5F2F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</w:rPr>
      </w:pPr>
      <w:r w:rsidRPr="00EC5F2F">
        <w:rPr>
          <w:rFonts w:ascii="Arial" w:hAnsi="Arial" w:cs="Arial"/>
          <w:sz w:val="20"/>
        </w:rPr>
        <w:t xml:space="preserve">Uchazeč je oprávněn prokázat splnění základních kvalifikačních předpokladů a profesních kvalifikačních předpokladů prostřednictvím výpisu ze seznamu kvalifikovaných dodavatelů dle § </w:t>
      </w:r>
      <w:smartTag w:uri="urn:schemas-microsoft-com:office:smarttags" w:element="metricconverter">
        <w:smartTagPr>
          <w:attr w:name="ProductID" w:val="127 a"/>
        </w:smartTagPr>
        <w:r w:rsidRPr="00EC5F2F">
          <w:rPr>
            <w:rFonts w:ascii="Arial" w:hAnsi="Arial" w:cs="Arial"/>
            <w:sz w:val="20"/>
          </w:rPr>
          <w:t>127 a</w:t>
        </w:r>
      </w:smartTag>
      <w:r w:rsidRPr="00EC5F2F">
        <w:rPr>
          <w:rFonts w:ascii="Arial" w:hAnsi="Arial" w:cs="Arial"/>
          <w:sz w:val="20"/>
        </w:rPr>
        <w:t xml:space="preserve"> násl. ZVZ. Výpisem ze seznamu kvalifikovaných dodavatelů uchazeč prokáže kvalifikaci v rozsahu údajů v něm uvedených. Výpis nesmí být k poslednímu dni, ke kterému má být prokázáno splnění kvalifikace, starší než 3 měsíce.</w:t>
      </w:r>
    </w:p>
    <w:p w:rsidR="00EC5F2F" w:rsidRPr="00EC5F2F" w:rsidRDefault="00EC5F2F" w:rsidP="00EC5F2F">
      <w:pPr>
        <w:pStyle w:val="Textodstavce"/>
        <w:numPr>
          <w:ilvl w:val="0"/>
          <w:numId w:val="0"/>
        </w:numPr>
        <w:spacing w:after="0" w:line="280" w:lineRule="atLeast"/>
        <w:rPr>
          <w:rFonts w:ascii="Arial" w:hAnsi="Arial" w:cs="Arial"/>
          <w:sz w:val="20"/>
        </w:rPr>
      </w:pPr>
      <w:r w:rsidRPr="00EC5F2F">
        <w:rPr>
          <w:rFonts w:ascii="Arial" w:hAnsi="Arial" w:cs="Arial"/>
          <w:sz w:val="20"/>
        </w:rPr>
        <w:t xml:space="preserve">Uchazeč je dále oprávněn prokázat kvalifikaci platným certifikátem vydaným v rámci systému certifikovaných dodavatelů ve smyslu ustanovení § 139 zákona. Certifikátem uchazeč prokáže kvalifikaci v rozsahu údajů v něm uvedených. </w:t>
      </w:r>
    </w:p>
    <w:p w:rsidR="00EC5F2F" w:rsidRPr="005A5101" w:rsidRDefault="00EC5F2F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u w:val="single"/>
        </w:rPr>
      </w:pPr>
    </w:p>
    <w:p w:rsidR="00EC5F2F" w:rsidRPr="00A111CC" w:rsidRDefault="00EC5F2F" w:rsidP="00EC5F2F">
      <w:pPr>
        <w:pStyle w:val="NormalJustified"/>
        <w:spacing w:line="280" w:lineRule="atLeast"/>
        <w:rPr>
          <w:rFonts w:ascii="Arial" w:hAnsi="Arial" w:cs="Arial"/>
          <w:b/>
          <w:sz w:val="20"/>
        </w:rPr>
      </w:pPr>
    </w:p>
    <w:p w:rsidR="00EC5F2F" w:rsidRPr="00B93178" w:rsidRDefault="00EC5F2F" w:rsidP="00EC5F2F">
      <w:pPr>
        <w:numPr>
          <w:ilvl w:val="1"/>
          <w:numId w:val="6"/>
        </w:numPr>
        <w:spacing w:after="120" w:line="280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t xml:space="preserve">Změny v kvalifikaci </w:t>
      </w:r>
      <w:r>
        <w:rPr>
          <w:rFonts w:ascii="Arial" w:hAnsi="Arial" w:cs="Arial"/>
          <w:b/>
          <w:sz w:val="20"/>
          <w:szCs w:val="20"/>
        </w:rPr>
        <w:t>uchazeče</w:t>
      </w:r>
    </w:p>
    <w:p w:rsidR="00EC5F2F" w:rsidRDefault="00EC5F2F" w:rsidP="00EC5F2F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</w:t>
      </w:r>
      <w:r w:rsidRPr="005A5101">
        <w:rPr>
          <w:rFonts w:ascii="Arial" w:hAnsi="Arial" w:cs="Arial"/>
          <w:sz w:val="20"/>
        </w:rPr>
        <w:t xml:space="preserve"> do doby rozhodnutí o výběru nejvhodnější nabídky</w:t>
      </w:r>
      <w:r>
        <w:rPr>
          <w:rFonts w:ascii="Arial" w:hAnsi="Arial" w:cs="Arial"/>
          <w:sz w:val="20"/>
        </w:rPr>
        <w:t xml:space="preserve"> dojde</w:t>
      </w:r>
      <w:r w:rsidRPr="005A5101">
        <w:rPr>
          <w:rFonts w:ascii="Arial" w:hAnsi="Arial" w:cs="Arial"/>
          <w:sz w:val="20"/>
        </w:rPr>
        <w:t xml:space="preserve"> k jakékoliv změně v kvalifikaci </w:t>
      </w:r>
      <w:r>
        <w:rPr>
          <w:rFonts w:ascii="Arial" w:hAnsi="Arial" w:cs="Arial"/>
          <w:sz w:val="20"/>
        </w:rPr>
        <w:t>uchazeče</w:t>
      </w:r>
      <w:r w:rsidRPr="005A5101">
        <w:rPr>
          <w:rFonts w:ascii="Arial" w:hAnsi="Arial" w:cs="Arial"/>
          <w:sz w:val="20"/>
        </w:rPr>
        <w:t xml:space="preserve">, která by jinak znamenala nesplnění kvalifikace dle </w:t>
      </w:r>
      <w:r w:rsidR="00321E77">
        <w:rPr>
          <w:rFonts w:ascii="Arial" w:hAnsi="Arial" w:cs="Arial"/>
          <w:sz w:val="20"/>
        </w:rPr>
        <w:t>§ 60 ZVZ</w:t>
      </w:r>
      <w:r w:rsidRPr="005A5101">
        <w:rPr>
          <w:rFonts w:ascii="Arial" w:hAnsi="Arial" w:cs="Arial"/>
          <w:sz w:val="20"/>
        </w:rPr>
        <w:t xml:space="preserve">, je </w:t>
      </w:r>
      <w:r>
        <w:rPr>
          <w:rFonts w:ascii="Arial" w:hAnsi="Arial" w:cs="Arial"/>
          <w:sz w:val="20"/>
        </w:rPr>
        <w:t>uchazeč</w:t>
      </w:r>
      <w:r w:rsidRPr="005A5101">
        <w:rPr>
          <w:rFonts w:ascii="Arial" w:hAnsi="Arial" w:cs="Arial"/>
          <w:sz w:val="20"/>
        </w:rPr>
        <w:t xml:space="preserve"> povinen</w:t>
      </w:r>
      <w:r w:rsidR="00321E77">
        <w:rPr>
          <w:rFonts w:ascii="Arial" w:hAnsi="Arial" w:cs="Arial"/>
          <w:sz w:val="20"/>
        </w:rPr>
        <w:t xml:space="preserve"> dle § 58 odst. 1 ZVZ</w:t>
      </w:r>
      <w:r w:rsidRPr="005A5101">
        <w:rPr>
          <w:rFonts w:ascii="Arial" w:hAnsi="Arial" w:cs="Arial"/>
          <w:sz w:val="20"/>
        </w:rPr>
        <w:t xml:space="preserve"> nejpozději do 7 dnů tuto skutečnost zadavateli písemně oznámit a současně předložit potřebné dokumenty prokazující splnění kvalifikace v plném rozsahu.</w:t>
      </w:r>
    </w:p>
    <w:p w:rsidR="00EC5F2F" w:rsidRPr="005A5101" w:rsidRDefault="00EC5F2F" w:rsidP="00EC5F2F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</w:rPr>
      </w:pPr>
    </w:p>
    <w:p w:rsidR="00EC5F2F" w:rsidRDefault="00EC5F2F" w:rsidP="00EC5F2F">
      <w:pPr>
        <w:spacing w:line="280" w:lineRule="atLeast"/>
        <w:jc w:val="both"/>
        <w:rPr>
          <w:rFonts w:ascii="Arial" w:hAnsi="Arial" w:cs="Arial"/>
          <w:sz w:val="20"/>
        </w:rPr>
      </w:pPr>
      <w:r w:rsidRPr="005A5101">
        <w:rPr>
          <w:rFonts w:ascii="Arial" w:hAnsi="Arial" w:cs="Arial"/>
          <w:sz w:val="20"/>
        </w:rPr>
        <w:t xml:space="preserve">Povinnost podle </w:t>
      </w:r>
      <w:r>
        <w:rPr>
          <w:rFonts w:ascii="Arial" w:hAnsi="Arial" w:cs="Arial"/>
          <w:sz w:val="20"/>
        </w:rPr>
        <w:t xml:space="preserve">předchozího </w:t>
      </w:r>
      <w:r w:rsidRPr="005A5101">
        <w:rPr>
          <w:rFonts w:ascii="Arial" w:hAnsi="Arial" w:cs="Arial"/>
          <w:sz w:val="20"/>
        </w:rPr>
        <w:t xml:space="preserve">odstavce se </w:t>
      </w:r>
      <w:r w:rsidR="00321E77">
        <w:rPr>
          <w:rFonts w:ascii="Arial" w:hAnsi="Arial" w:cs="Arial"/>
          <w:sz w:val="20"/>
        </w:rPr>
        <w:t>dle § 58 odst. 2 ZVZ</w:t>
      </w:r>
      <w:r>
        <w:rPr>
          <w:rFonts w:ascii="Arial" w:hAnsi="Arial" w:cs="Arial"/>
          <w:sz w:val="20"/>
        </w:rPr>
        <w:t xml:space="preserve"> </w:t>
      </w:r>
      <w:r w:rsidRPr="005A5101">
        <w:rPr>
          <w:rFonts w:ascii="Arial" w:hAnsi="Arial" w:cs="Arial"/>
          <w:sz w:val="20"/>
        </w:rPr>
        <w:t xml:space="preserve">vztahuje obdobně na uchazeče, se kterým je v souladu s rozhodnutím zadavatele dle § 81 </w:t>
      </w:r>
      <w:r w:rsidR="00321E77">
        <w:rPr>
          <w:rFonts w:ascii="Arial" w:hAnsi="Arial" w:cs="Arial"/>
          <w:sz w:val="20"/>
        </w:rPr>
        <w:t>ZVZ</w:t>
      </w:r>
      <w:r>
        <w:rPr>
          <w:rFonts w:ascii="Arial" w:hAnsi="Arial" w:cs="Arial"/>
          <w:sz w:val="20"/>
        </w:rPr>
        <w:t xml:space="preserve"> </w:t>
      </w:r>
      <w:r w:rsidRPr="005A5101">
        <w:rPr>
          <w:rFonts w:ascii="Arial" w:hAnsi="Arial" w:cs="Arial"/>
          <w:sz w:val="20"/>
        </w:rPr>
        <w:t>možné uzavřít smlouvu, a to až do doby uzavření smlouvy. V takovém případě musí uchazeč, s nímž zadavatel uzavírá smlouvu, předložit potřebné dokumenty prokazující splnění kvalifikace v plném rozsahu nejpozději při uzavření smlouvy</w:t>
      </w:r>
      <w:r>
        <w:rPr>
          <w:rFonts w:ascii="Arial" w:hAnsi="Arial" w:cs="Arial"/>
          <w:sz w:val="20"/>
        </w:rPr>
        <w:t>.</w:t>
      </w:r>
    </w:p>
    <w:p w:rsidR="00EC5F2F" w:rsidRDefault="00EC5F2F" w:rsidP="00EC5F2F">
      <w:pPr>
        <w:spacing w:line="280" w:lineRule="atLeast"/>
        <w:jc w:val="both"/>
        <w:rPr>
          <w:rFonts w:ascii="Arial" w:hAnsi="Arial" w:cs="Arial"/>
          <w:sz w:val="20"/>
        </w:rPr>
      </w:pPr>
    </w:p>
    <w:p w:rsidR="00EC5F2F" w:rsidRDefault="00EC5F2F" w:rsidP="00EC5F2F">
      <w:pPr>
        <w:spacing w:line="280" w:lineRule="atLeast"/>
        <w:jc w:val="both"/>
        <w:rPr>
          <w:rFonts w:ascii="Arial" w:hAnsi="Arial" w:cs="Arial"/>
          <w:sz w:val="20"/>
        </w:rPr>
      </w:pPr>
    </w:p>
    <w:p w:rsidR="00EC5F2F" w:rsidRDefault="00EC5F2F" w:rsidP="00EC5F2F">
      <w:pPr>
        <w:spacing w:line="280" w:lineRule="atLeast"/>
        <w:jc w:val="both"/>
        <w:rPr>
          <w:rFonts w:ascii="Arial" w:hAnsi="Arial" w:cs="Arial"/>
          <w:sz w:val="20"/>
        </w:rPr>
      </w:pPr>
    </w:p>
    <w:p w:rsidR="00EC5F2F" w:rsidRDefault="00EC5F2F" w:rsidP="00EC5F2F">
      <w:pPr>
        <w:numPr>
          <w:ilvl w:val="1"/>
          <w:numId w:val="6"/>
        </w:numPr>
        <w:spacing w:after="120" w:line="280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t>Lhůta pro prokázání splnění kvalifikace</w:t>
      </w:r>
    </w:p>
    <w:p w:rsidR="00321E77" w:rsidRPr="00321E77" w:rsidRDefault="00321E77" w:rsidP="00321E77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321E77">
        <w:rPr>
          <w:rFonts w:ascii="Arial" w:hAnsi="Arial" w:cs="Arial"/>
          <w:bCs/>
          <w:sz w:val="20"/>
          <w:szCs w:val="20"/>
        </w:rPr>
        <w:t xml:space="preserve">V otevřeném řízení je uchazeč povinen prokázat splnění kvalifikace ve lhůtě pro podání nabídek. </w:t>
      </w:r>
    </w:p>
    <w:p w:rsidR="00321E77" w:rsidRDefault="00321E77" w:rsidP="00321E77">
      <w:pPr>
        <w:spacing w:after="120" w:line="280" w:lineRule="atLeast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321E77" w:rsidRDefault="00321E77" w:rsidP="00EC5F2F">
      <w:pPr>
        <w:numPr>
          <w:ilvl w:val="1"/>
          <w:numId w:val="6"/>
        </w:numPr>
        <w:spacing w:after="120" w:line="280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Důsledek nesplnění kvalifikace</w:t>
      </w:r>
    </w:p>
    <w:p w:rsidR="00321E77" w:rsidRPr="00321E77" w:rsidRDefault="00321E77" w:rsidP="00321E77">
      <w:pPr>
        <w:pStyle w:val="Nadpis2"/>
        <w:keepNext w:val="0"/>
        <w:spacing w:after="12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21E77">
        <w:rPr>
          <w:rFonts w:ascii="Arial" w:hAnsi="Arial" w:cs="Arial"/>
          <w:b w:val="0"/>
          <w:color w:val="auto"/>
          <w:sz w:val="20"/>
          <w:szCs w:val="20"/>
        </w:rPr>
        <w:t>Neprokáže-li uchazeč splnění kvalifikace v plném rozsahu, bude podle ust. § 60 odst. 1 ZVZ vyloučen ze zadávacího řízení. Zadavatel bezodkladně písemně oznámí uchazeči své rozhodnutí o jeho vyloučení z účasti v zadávacím řízení s uvedením důvodu.</w:t>
      </w:r>
    </w:p>
    <w:p w:rsidR="00EC5F2F" w:rsidRPr="00347379" w:rsidRDefault="00EC5F2F" w:rsidP="00EC5F2F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C5F2F" w:rsidRPr="00B93178" w:rsidRDefault="00EC5F2F" w:rsidP="00EC5F2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C5F2F" w:rsidRPr="00B93178" w:rsidRDefault="00EC5F2F" w:rsidP="00EC5F2F">
      <w:pPr>
        <w:numPr>
          <w:ilvl w:val="0"/>
          <w:numId w:val="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caps/>
          <w:sz w:val="20"/>
          <w:szCs w:val="20"/>
        </w:rPr>
        <w:t xml:space="preserve">základní </w:t>
      </w:r>
      <w:r w:rsidRPr="00B93178">
        <w:rPr>
          <w:rFonts w:ascii="Arial" w:hAnsi="Arial" w:cs="Arial"/>
          <w:b/>
          <w:sz w:val="20"/>
          <w:szCs w:val="20"/>
        </w:rPr>
        <w:t>KVALIFIKA</w:t>
      </w:r>
      <w:r w:rsidRPr="00B93178">
        <w:rPr>
          <w:rFonts w:ascii="Arial" w:hAnsi="Arial" w:cs="Arial"/>
          <w:b/>
          <w:caps/>
          <w:sz w:val="20"/>
          <w:szCs w:val="20"/>
        </w:rPr>
        <w:t>ční předpoklady</w:t>
      </w:r>
    </w:p>
    <w:p w:rsidR="00EC5F2F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after="0" w:line="280" w:lineRule="atLeast"/>
        <w:ind w:left="357" w:hanging="357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</w:t>
      </w:r>
      <w:r w:rsidR="00BA5760">
        <w:rPr>
          <w:rFonts w:ascii="Arial" w:hAnsi="Arial" w:cs="Arial"/>
          <w:sz w:val="20"/>
        </w:rPr>
        <w:t>dle § 53 odst. 1 písm. a) ZVZ</w:t>
      </w:r>
      <w:r w:rsidRPr="002638BC">
        <w:rPr>
          <w:rFonts w:ascii="Arial" w:hAnsi="Arial" w:cs="Arial"/>
          <w:sz w:val="20"/>
        </w:rPr>
        <w:t xml:space="preserve"> splňuje </w:t>
      </w:r>
      <w:r>
        <w:rPr>
          <w:rFonts w:ascii="Arial" w:hAnsi="Arial" w:cs="Arial"/>
          <w:sz w:val="20"/>
        </w:rPr>
        <w:t xml:space="preserve">uchazeč, </w:t>
      </w:r>
      <w:r w:rsidRPr="00D526F4">
        <w:rPr>
          <w:rFonts w:ascii="Arial" w:hAnsi="Arial" w:cs="Arial"/>
          <w:sz w:val="20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>
        <w:rPr>
          <w:rFonts w:ascii="Arial" w:hAnsi="Arial" w:cs="Arial"/>
          <w:sz w:val="20"/>
        </w:rPr>
        <w:t>uchazeče</w:t>
      </w:r>
      <w:r w:rsidRPr="00D526F4">
        <w:rPr>
          <w:rFonts w:ascii="Arial" w:hAnsi="Arial" w:cs="Arial"/>
          <w:sz w:val="20"/>
        </w:rPr>
        <w:t xml:space="preserve"> či členem statutárního orgánu </w:t>
      </w:r>
      <w:r>
        <w:rPr>
          <w:rFonts w:ascii="Arial" w:hAnsi="Arial" w:cs="Arial"/>
          <w:sz w:val="20"/>
        </w:rPr>
        <w:t>uchazeč</w:t>
      </w:r>
      <w:r w:rsidRPr="00D526F4">
        <w:rPr>
          <w:rFonts w:ascii="Arial" w:hAnsi="Arial" w:cs="Arial"/>
          <w:sz w:val="20"/>
        </w:rPr>
        <w:t xml:space="preserve">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</w:t>
      </w:r>
      <w:r w:rsidRPr="00D526F4">
        <w:rPr>
          <w:rFonts w:ascii="Arial" w:hAnsi="Arial" w:cs="Arial"/>
          <w:sz w:val="20"/>
        </w:rPr>
        <w:lastRenderedPageBreak/>
        <w:t xml:space="preserve">předpoklad podle tohoto písmene splňovat vedle uvedených osob rovněž vedoucí této organizační složky; tento základní kvalifikační předpoklad musí </w:t>
      </w:r>
      <w:r>
        <w:rPr>
          <w:rFonts w:ascii="Arial" w:hAnsi="Arial" w:cs="Arial"/>
          <w:sz w:val="20"/>
        </w:rPr>
        <w:t>uchazeč</w:t>
      </w:r>
      <w:r w:rsidRPr="00D526F4">
        <w:rPr>
          <w:rFonts w:ascii="Arial" w:hAnsi="Arial" w:cs="Arial"/>
          <w:sz w:val="20"/>
        </w:rPr>
        <w:t xml:space="preserve"> splňovat jak ve vztahu k území České republiky, tak k zemi svého sídla, místa podnikání či bydliště</w:t>
      </w:r>
      <w:r>
        <w:rPr>
          <w:rFonts w:ascii="Arial" w:hAnsi="Arial" w:cs="Arial"/>
          <w:sz w:val="20"/>
        </w:rPr>
        <w:t xml:space="preserve">. </w:t>
      </w:r>
    </w:p>
    <w:p w:rsidR="00EC5F2F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sz w:val="20"/>
          <w:u w:val="single"/>
        </w:rPr>
      </w:pPr>
      <w:r w:rsidRPr="005022A6">
        <w:rPr>
          <w:rFonts w:ascii="Arial" w:hAnsi="Arial" w:cs="Arial"/>
          <w:sz w:val="20"/>
          <w:u w:val="single"/>
        </w:rPr>
        <w:t xml:space="preserve">K prokázání tohoto základního kvalifikačního předpokladu předloží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5022A6">
        <w:rPr>
          <w:rFonts w:ascii="Arial" w:hAnsi="Arial" w:cs="Arial"/>
          <w:sz w:val="20"/>
          <w:u w:val="single"/>
        </w:rPr>
        <w:t xml:space="preserve"> dle § 53 odst. 3 písm. a) zákona </w:t>
      </w:r>
      <w:r w:rsidRPr="005022A6">
        <w:rPr>
          <w:rFonts w:ascii="Arial" w:hAnsi="Arial" w:cs="Arial"/>
          <w:b/>
          <w:sz w:val="20"/>
          <w:u w:val="single"/>
        </w:rPr>
        <w:t>výpis z evidence Rejstříku trestů</w:t>
      </w:r>
      <w:r w:rsidR="00BA5760">
        <w:rPr>
          <w:rFonts w:ascii="Arial" w:hAnsi="Arial" w:cs="Arial"/>
          <w:sz w:val="20"/>
          <w:u w:val="single"/>
        </w:rPr>
        <w:t>.</w:t>
      </w:r>
      <w:r w:rsidR="00BA5760" w:rsidRPr="00BA5760">
        <w:rPr>
          <w:rFonts w:ascii="Arial" w:hAnsi="Arial" w:cs="Arial"/>
          <w:sz w:val="20"/>
          <w:u w:val="single"/>
        </w:rPr>
        <w:t xml:space="preserve"> Je-li uchazeč právnickou osobou, musí být doložen výpis z evidence Rejstříku trestů jak ve vztahu k této právnické osobě-uchazeči, tak i ve vztahu ke všem statutárním orgánům nebo všem členům statutárního orgánu takové právnické osoby-uchazeče; je-li statutárním orgánem uchazeče či členem statutárního orgánu uchazeče právnická osoba, musí být doložen výpis z evidence Rejstříku trestů jak ve vztahu k této právnické osobě-uchazeči, tak i ke statutárnímu orgánu nebo ke každému členu statutárního orgánu této právnické osoby.</w:t>
      </w:r>
    </w:p>
    <w:p w:rsidR="00EC5F2F" w:rsidRPr="005022A6" w:rsidRDefault="00EC5F2F" w:rsidP="00EC5F2F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u w:val="single"/>
        </w:rPr>
      </w:pPr>
    </w:p>
    <w:p w:rsidR="00EC5F2F" w:rsidRPr="002638BC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dle § 53 odst. 1 písm. </w:t>
      </w:r>
      <w:r>
        <w:rPr>
          <w:rFonts w:ascii="Arial" w:hAnsi="Arial" w:cs="Arial"/>
          <w:sz w:val="20"/>
        </w:rPr>
        <w:t>b</w:t>
      </w:r>
      <w:r w:rsidRPr="002638BC">
        <w:rPr>
          <w:rFonts w:ascii="Arial" w:hAnsi="Arial" w:cs="Arial"/>
          <w:sz w:val="20"/>
        </w:rPr>
        <w:t xml:space="preserve">) zákona splňuje </w:t>
      </w:r>
      <w:r>
        <w:rPr>
          <w:rFonts w:ascii="Arial" w:hAnsi="Arial" w:cs="Arial"/>
          <w:sz w:val="20"/>
        </w:rPr>
        <w:t>uchazeč</w:t>
      </w:r>
      <w:r w:rsidRPr="002638BC">
        <w:rPr>
          <w:rFonts w:ascii="Arial" w:hAnsi="Arial" w:cs="Arial"/>
          <w:sz w:val="20"/>
        </w:rPr>
        <w:t xml:space="preserve">, </w:t>
      </w:r>
      <w:r w:rsidRPr="00D526F4">
        <w:rPr>
          <w:rFonts w:ascii="Arial" w:hAnsi="Arial" w:cs="Arial"/>
          <w:sz w:val="20"/>
        </w:rPr>
        <w:t xml:space="preserve">který nebyl pravomocně odsouzen pro trestný čin, jehož skutková podstata souvisí s předmětem podnikání </w:t>
      </w:r>
      <w:r>
        <w:rPr>
          <w:rFonts w:ascii="Arial" w:hAnsi="Arial" w:cs="Arial"/>
          <w:sz w:val="20"/>
        </w:rPr>
        <w:t>uchazeč</w:t>
      </w:r>
      <w:r w:rsidRPr="00D526F4">
        <w:rPr>
          <w:rFonts w:ascii="Arial" w:hAnsi="Arial" w:cs="Arial"/>
          <w:sz w:val="20"/>
        </w:rPr>
        <w:t xml:space="preserve">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</w:t>
      </w:r>
      <w:r>
        <w:rPr>
          <w:rFonts w:ascii="Arial" w:hAnsi="Arial" w:cs="Arial"/>
          <w:sz w:val="20"/>
        </w:rPr>
        <w:t>uchazeč</w:t>
      </w:r>
      <w:r w:rsidRPr="00D526F4">
        <w:rPr>
          <w:rFonts w:ascii="Arial" w:hAnsi="Arial" w:cs="Arial"/>
          <w:sz w:val="20"/>
        </w:rPr>
        <w:t xml:space="preserve">e či členem statutárního orgánu </w:t>
      </w:r>
      <w:r>
        <w:rPr>
          <w:rFonts w:ascii="Arial" w:hAnsi="Arial" w:cs="Arial"/>
          <w:sz w:val="20"/>
        </w:rPr>
        <w:t>uchazeč</w:t>
      </w:r>
      <w:r w:rsidRPr="00D526F4">
        <w:rPr>
          <w:rFonts w:ascii="Arial" w:hAnsi="Arial" w:cs="Arial"/>
          <w:sz w:val="20"/>
        </w:rPr>
        <w:t>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</w:t>
      </w:r>
      <w:r>
        <w:rPr>
          <w:rFonts w:ascii="Arial" w:hAnsi="Arial" w:cs="Arial"/>
          <w:sz w:val="20"/>
        </w:rPr>
        <w:t>í kvalifikační předpoklad musí uchazeč</w:t>
      </w:r>
      <w:r w:rsidRPr="00D526F4">
        <w:rPr>
          <w:rFonts w:ascii="Arial" w:hAnsi="Arial" w:cs="Arial"/>
          <w:sz w:val="20"/>
        </w:rPr>
        <w:t xml:space="preserve"> splňovat jak ve vztahu k území České republiky, tak k zemi svého sídla, místa podnikání či bydliště</w:t>
      </w:r>
      <w:r w:rsidRPr="002638BC">
        <w:rPr>
          <w:rFonts w:ascii="Arial" w:hAnsi="Arial" w:cs="Arial"/>
          <w:sz w:val="20"/>
        </w:rPr>
        <w:t>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 xml:space="preserve">K prokázání tohoto základního kvalifikačního předpokladu předloží </w:t>
      </w:r>
      <w:r w:rsidRPr="0087047A">
        <w:rPr>
          <w:rFonts w:ascii="Arial" w:hAnsi="Arial" w:cs="Arial"/>
          <w:sz w:val="20"/>
          <w:u w:val="single"/>
        </w:rPr>
        <w:t xml:space="preserve">uchazeč </w:t>
      </w:r>
      <w:r w:rsidRPr="00C1736D">
        <w:rPr>
          <w:rFonts w:ascii="Arial" w:hAnsi="Arial" w:cs="Arial"/>
          <w:sz w:val="20"/>
          <w:u w:val="single"/>
        </w:rPr>
        <w:t>dle §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53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odst.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písm.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a)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 xml:space="preserve">zákona </w:t>
      </w:r>
      <w:r w:rsidRPr="00C1736D">
        <w:rPr>
          <w:rFonts w:ascii="Arial" w:hAnsi="Arial" w:cs="Arial"/>
          <w:b/>
          <w:sz w:val="20"/>
          <w:u w:val="single"/>
        </w:rPr>
        <w:t>výpis z evidence Rejstříku trestů</w:t>
      </w:r>
      <w:r w:rsidRPr="00C1736D">
        <w:rPr>
          <w:rFonts w:ascii="Arial" w:hAnsi="Arial" w:cs="Arial"/>
          <w:sz w:val="20"/>
          <w:u w:val="single"/>
        </w:rPr>
        <w:t>.</w:t>
      </w:r>
      <w:r w:rsidR="00BA5760" w:rsidRPr="00BA5760">
        <w:rPr>
          <w:rFonts w:ascii="Arial" w:hAnsi="Arial" w:cs="Arial"/>
          <w:sz w:val="20"/>
          <w:u w:val="single"/>
        </w:rPr>
        <w:t xml:space="preserve"> Je-li uchazeč právnickou osobou, musí být doložen výpis z evidence Rejstříku trestů jak ve vztahu k této právnické osobě-uchazeči, tak i ve vztahu ke všem statutárním orgánům nebo všem členům statutárního orgánu takové právnické osoby-uchazeče; je-li statutárním orgánem uchazeče či členem statutárního orgánu uchazeče právnická osoba, musí být doložen výpis z evidence Rejstříku trestů jak ve vztahu k této právnické osobě-uchazeči, tak i ke statutárnímu orgánu nebo ke každému členu statutárního orgánu této právnické osoby.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708"/>
        <w:rPr>
          <w:rFonts w:ascii="Arial" w:hAnsi="Arial" w:cs="Arial"/>
          <w:i/>
          <w:sz w:val="20"/>
          <w:u w:val="single"/>
        </w:rPr>
      </w:pPr>
    </w:p>
    <w:p w:rsidR="00EC5F2F" w:rsidRPr="002638BC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dle § 53 odst. 1 písm. </w:t>
      </w:r>
      <w:r>
        <w:rPr>
          <w:rFonts w:ascii="Arial" w:hAnsi="Arial" w:cs="Arial"/>
          <w:sz w:val="20"/>
        </w:rPr>
        <w:t>c</w:t>
      </w:r>
      <w:r w:rsidRPr="002638BC">
        <w:rPr>
          <w:rFonts w:ascii="Arial" w:hAnsi="Arial" w:cs="Arial"/>
          <w:sz w:val="20"/>
        </w:rPr>
        <w:t xml:space="preserve">) zákona splňuje </w:t>
      </w:r>
      <w:r>
        <w:rPr>
          <w:rFonts w:ascii="Arial" w:hAnsi="Arial" w:cs="Arial"/>
          <w:sz w:val="20"/>
        </w:rPr>
        <w:t>uchazeč,</w:t>
      </w:r>
      <w:r w:rsidRPr="0031019B">
        <w:rPr>
          <w:rFonts w:ascii="Arial" w:hAnsi="Arial" w:cs="Arial"/>
          <w:sz w:val="20"/>
        </w:rPr>
        <w:t xml:space="preserve"> </w:t>
      </w:r>
      <w:r w:rsidRPr="00D526F4">
        <w:rPr>
          <w:rFonts w:ascii="Arial" w:hAnsi="Arial" w:cs="Arial"/>
          <w:sz w:val="20"/>
        </w:rPr>
        <w:t>který v</w:t>
      </w:r>
      <w:r>
        <w:rPr>
          <w:rFonts w:ascii="Arial" w:hAnsi="Arial" w:cs="Arial"/>
          <w:sz w:val="20"/>
        </w:rPr>
        <w:t> </w:t>
      </w:r>
      <w:r w:rsidRPr="00D526F4">
        <w:rPr>
          <w:rFonts w:ascii="Arial" w:hAnsi="Arial" w:cs="Arial"/>
          <w:sz w:val="20"/>
        </w:rPr>
        <w:t>posledních 3 letech nenaplnil skutkovou podstatu jednání nekalé soutěže formou podplácení podle zvláštního právního předpisu</w:t>
      </w:r>
      <w:r>
        <w:rPr>
          <w:rFonts w:ascii="Arial" w:hAnsi="Arial" w:cs="Arial"/>
          <w:sz w:val="20"/>
        </w:rPr>
        <w:t>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i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 xml:space="preserve">K prokázání tohoto základního kvalifikačního předpokladu předloží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sz w:val="20"/>
          <w:u w:val="single"/>
        </w:rPr>
        <w:t xml:space="preserve"> dle §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53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odst.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písm.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>d)</w:t>
      </w:r>
      <w:r>
        <w:rPr>
          <w:rFonts w:ascii="Arial" w:hAnsi="Arial" w:cs="Arial"/>
          <w:sz w:val="20"/>
          <w:u w:val="single"/>
        </w:rPr>
        <w:t> </w:t>
      </w:r>
      <w:r w:rsidRPr="00C1736D">
        <w:rPr>
          <w:rFonts w:ascii="Arial" w:hAnsi="Arial" w:cs="Arial"/>
          <w:sz w:val="20"/>
          <w:u w:val="single"/>
        </w:rPr>
        <w:t xml:space="preserve">zákona </w:t>
      </w:r>
      <w:r w:rsidRPr="00C1736D">
        <w:rPr>
          <w:rFonts w:ascii="Arial" w:hAnsi="Arial" w:cs="Arial"/>
          <w:b/>
          <w:sz w:val="20"/>
          <w:u w:val="single"/>
        </w:rPr>
        <w:t xml:space="preserve">čestné prohlášení </w:t>
      </w:r>
      <w:r w:rsidRPr="0087047A">
        <w:rPr>
          <w:rFonts w:ascii="Arial" w:hAnsi="Arial" w:cs="Arial"/>
          <w:b/>
          <w:sz w:val="20"/>
          <w:u w:val="single"/>
        </w:rPr>
        <w:t>uchazeče</w:t>
      </w:r>
      <w:r w:rsidRPr="00C1736D">
        <w:rPr>
          <w:rFonts w:ascii="Arial" w:hAnsi="Arial" w:cs="Arial"/>
          <w:sz w:val="20"/>
          <w:u w:val="single"/>
        </w:rPr>
        <w:t xml:space="preserve">. Z obsahu čestného prohlášení musí být zřejmé, že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sz w:val="20"/>
          <w:u w:val="single"/>
        </w:rPr>
        <w:t xml:space="preserve"> splňuje příslušný základní kvalifikační předpoklad požadovaný zadavatelem.</w:t>
      </w:r>
    </w:p>
    <w:p w:rsidR="00EC5F2F" w:rsidRPr="006A367F" w:rsidRDefault="00EC5F2F" w:rsidP="00EC5F2F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i/>
          <w:sz w:val="20"/>
        </w:rPr>
      </w:pPr>
    </w:p>
    <w:p w:rsidR="00EC5F2F" w:rsidRPr="002638BC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dle § 53 odst. 1 písm. </w:t>
      </w:r>
      <w:r>
        <w:rPr>
          <w:rFonts w:ascii="Arial" w:hAnsi="Arial" w:cs="Arial"/>
          <w:sz w:val="20"/>
        </w:rPr>
        <w:t>d</w:t>
      </w:r>
      <w:r w:rsidRPr="002638BC">
        <w:rPr>
          <w:rFonts w:ascii="Arial" w:hAnsi="Arial" w:cs="Arial"/>
          <w:sz w:val="20"/>
        </w:rPr>
        <w:t xml:space="preserve">) zákona splňuje </w:t>
      </w:r>
      <w:r>
        <w:rPr>
          <w:rFonts w:ascii="Arial" w:hAnsi="Arial" w:cs="Arial"/>
          <w:sz w:val="20"/>
        </w:rPr>
        <w:t xml:space="preserve">uchazeč, </w:t>
      </w:r>
      <w:r w:rsidRPr="00D526F4">
        <w:rPr>
          <w:rFonts w:ascii="Arial" w:hAnsi="Arial" w:cs="Arial"/>
          <w:sz w:val="2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rPr>
          <w:rFonts w:ascii="Arial" w:hAnsi="Arial" w:cs="Arial"/>
          <w:sz w:val="20"/>
        </w:rPr>
        <w:t>jetek byl zcela nepostačující</w:t>
      </w:r>
      <w:r w:rsidRPr="00D526F4">
        <w:rPr>
          <w:rFonts w:ascii="Arial" w:hAnsi="Arial" w:cs="Arial"/>
          <w:sz w:val="20"/>
        </w:rPr>
        <w:t xml:space="preserve"> nebo zavedena nucená správa podle zvláštních právních předpisů</w:t>
      </w:r>
      <w:r>
        <w:rPr>
          <w:rFonts w:ascii="Arial" w:hAnsi="Arial" w:cs="Arial"/>
          <w:sz w:val="20"/>
        </w:rPr>
        <w:t>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i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 xml:space="preserve">K prokázání tohoto základního kvalifikačního předpokladu předloží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b/>
          <w:sz w:val="20"/>
          <w:u w:val="single"/>
        </w:rPr>
        <w:t xml:space="preserve"> </w:t>
      </w:r>
      <w:r w:rsidRPr="00C1736D">
        <w:rPr>
          <w:rFonts w:ascii="Arial" w:hAnsi="Arial" w:cs="Arial"/>
          <w:sz w:val="20"/>
          <w:u w:val="single"/>
        </w:rPr>
        <w:t xml:space="preserve">dle </w:t>
      </w:r>
      <w:r w:rsidRPr="00C1736D">
        <w:rPr>
          <w:rFonts w:ascii="Arial" w:hAnsi="Arial" w:cs="Arial"/>
          <w:sz w:val="20"/>
          <w:u w:val="single"/>
        </w:rPr>
        <w:br w:type="textWrapping" w:clear="all"/>
        <w:t xml:space="preserve">§ 53 odst. 3 písm. d) zákona </w:t>
      </w:r>
      <w:r w:rsidRPr="00C1736D">
        <w:rPr>
          <w:rFonts w:ascii="Arial" w:hAnsi="Arial" w:cs="Arial"/>
          <w:b/>
          <w:sz w:val="20"/>
          <w:u w:val="single"/>
        </w:rPr>
        <w:t xml:space="preserve">čestné prohlášení </w:t>
      </w:r>
      <w:r w:rsidRPr="0087047A">
        <w:rPr>
          <w:rFonts w:ascii="Arial" w:hAnsi="Arial" w:cs="Arial"/>
          <w:b/>
          <w:sz w:val="20"/>
          <w:u w:val="single"/>
        </w:rPr>
        <w:t>uchazeče.</w:t>
      </w:r>
      <w:r w:rsidRPr="00C1736D">
        <w:rPr>
          <w:rFonts w:ascii="Arial" w:hAnsi="Arial" w:cs="Arial"/>
          <w:sz w:val="20"/>
          <w:u w:val="single"/>
        </w:rPr>
        <w:t xml:space="preserve"> Z obsahu čestného prohlášení musí </w:t>
      </w:r>
      <w:r w:rsidRPr="00C1736D">
        <w:rPr>
          <w:rFonts w:ascii="Arial" w:hAnsi="Arial" w:cs="Arial"/>
          <w:sz w:val="20"/>
          <w:u w:val="single"/>
        </w:rPr>
        <w:lastRenderedPageBreak/>
        <w:t xml:space="preserve">být zřejmé, že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sz w:val="20"/>
          <w:u w:val="single"/>
        </w:rPr>
        <w:t xml:space="preserve"> splňuje příslušný základní kvalifikační předpoklad požadovaný zadavatelem.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i/>
          <w:sz w:val="20"/>
          <w:u w:val="single"/>
        </w:rPr>
      </w:pPr>
    </w:p>
    <w:p w:rsidR="00EC5F2F" w:rsidRPr="002638BC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dle § 53 odst. 1 písm. </w:t>
      </w:r>
      <w:r>
        <w:rPr>
          <w:rFonts w:ascii="Arial" w:hAnsi="Arial" w:cs="Arial"/>
          <w:sz w:val="20"/>
        </w:rPr>
        <w:t>e</w:t>
      </w:r>
      <w:r w:rsidRPr="002638BC">
        <w:rPr>
          <w:rFonts w:ascii="Arial" w:hAnsi="Arial" w:cs="Arial"/>
          <w:sz w:val="20"/>
        </w:rPr>
        <w:t xml:space="preserve">) zákona splňuje </w:t>
      </w:r>
      <w:r>
        <w:rPr>
          <w:rFonts w:ascii="Arial" w:hAnsi="Arial" w:cs="Arial"/>
          <w:sz w:val="20"/>
        </w:rPr>
        <w:t>uchazeč, který není v likvidaci.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 xml:space="preserve">K prokázání tohoto základního kvalifikačního předpokladu předloží </w:t>
      </w:r>
      <w:r w:rsidRPr="0087047A">
        <w:rPr>
          <w:rFonts w:ascii="Arial" w:hAnsi="Arial" w:cs="Arial"/>
          <w:sz w:val="20"/>
          <w:u w:val="single"/>
        </w:rPr>
        <w:t xml:space="preserve">uchazeč </w:t>
      </w:r>
      <w:r w:rsidRPr="00C1736D">
        <w:rPr>
          <w:rFonts w:ascii="Arial" w:hAnsi="Arial" w:cs="Arial"/>
          <w:sz w:val="20"/>
          <w:u w:val="single"/>
        </w:rPr>
        <w:t xml:space="preserve">dle </w:t>
      </w:r>
      <w:r w:rsidRPr="00C1736D">
        <w:rPr>
          <w:rFonts w:ascii="Arial" w:hAnsi="Arial" w:cs="Arial"/>
          <w:sz w:val="20"/>
          <w:u w:val="single"/>
        </w:rPr>
        <w:br w:type="textWrapping" w:clear="all"/>
        <w:t xml:space="preserve">§ 53 odst. 3 písm. d) zákona </w:t>
      </w:r>
      <w:r w:rsidRPr="00C1736D">
        <w:rPr>
          <w:rFonts w:ascii="Arial" w:hAnsi="Arial" w:cs="Arial"/>
          <w:b/>
          <w:sz w:val="20"/>
          <w:u w:val="single"/>
        </w:rPr>
        <w:t xml:space="preserve">čestné </w:t>
      </w:r>
      <w:r w:rsidRPr="0087047A">
        <w:rPr>
          <w:rFonts w:ascii="Arial" w:hAnsi="Arial" w:cs="Arial"/>
          <w:b/>
          <w:sz w:val="20"/>
          <w:u w:val="single"/>
        </w:rPr>
        <w:t>prohlášení uchazeče</w:t>
      </w:r>
      <w:r w:rsidRPr="00C1736D">
        <w:rPr>
          <w:rFonts w:ascii="Arial" w:hAnsi="Arial" w:cs="Arial"/>
          <w:sz w:val="20"/>
          <w:u w:val="single"/>
        </w:rPr>
        <w:t xml:space="preserve">. Z obsahu čestného prohlášení musí být zřejmé, že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sz w:val="20"/>
          <w:u w:val="single"/>
        </w:rPr>
        <w:t xml:space="preserve"> splňuje příslušný základní kvalifikační předpoklad požadovaný zadavatelem.</w:t>
      </w:r>
    </w:p>
    <w:p w:rsidR="00EC5F2F" w:rsidRPr="006A367F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i/>
          <w:sz w:val="20"/>
        </w:rPr>
      </w:pPr>
    </w:p>
    <w:p w:rsidR="00EC5F2F" w:rsidRPr="002638BC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dle § 53 odst. 1 písm. </w:t>
      </w:r>
      <w:r>
        <w:rPr>
          <w:rFonts w:ascii="Arial" w:hAnsi="Arial" w:cs="Arial"/>
          <w:sz w:val="20"/>
        </w:rPr>
        <w:t>f</w:t>
      </w:r>
      <w:r w:rsidRPr="002638BC">
        <w:rPr>
          <w:rFonts w:ascii="Arial" w:hAnsi="Arial" w:cs="Arial"/>
          <w:sz w:val="20"/>
        </w:rPr>
        <w:t xml:space="preserve">) zákona splňuje </w:t>
      </w:r>
      <w:r>
        <w:rPr>
          <w:rFonts w:ascii="Arial" w:hAnsi="Arial" w:cs="Arial"/>
          <w:sz w:val="20"/>
        </w:rPr>
        <w:t xml:space="preserve">uchazeč, </w:t>
      </w:r>
      <w:r w:rsidRPr="00D21727">
        <w:rPr>
          <w:rFonts w:ascii="Arial" w:hAnsi="Arial" w:cs="Arial"/>
          <w:sz w:val="20"/>
        </w:rPr>
        <w:t>který nemá v</w:t>
      </w:r>
      <w:r>
        <w:rPr>
          <w:rFonts w:ascii="Arial" w:hAnsi="Arial" w:cs="Arial"/>
          <w:sz w:val="20"/>
        </w:rPr>
        <w:t> </w:t>
      </w:r>
      <w:r w:rsidRPr="00D21727">
        <w:rPr>
          <w:rFonts w:ascii="Arial" w:hAnsi="Arial" w:cs="Arial"/>
          <w:sz w:val="20"/>
        </w:rPr>
        <w:t xml:space="preserve">evidenci daní zachyceny daňové nedoplatky, a to jak v České republice, tak v zemi sídla, místa podnikání či bydliště </w:t>
      </w:r>
      <w:r>
        <w:rPr>
          <w:rFonts w:ascii="Arial" w:hAnsi="Arial" w:cs="Arial"/>
          <w:sz w:val="20"/>
        </w:rPr>
        <w:t>uchazeč</w:t>
      </w:r>
      <w:r w:rsidRPr="00D2172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i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 xml:space="preserve">K prokázání tohoto základního kvalifikačního předpokladu předloží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b/>
          <w:sz w:val="20"/>
          <w:u w:val="single"/>
        </w:rPr>
        <w:t xml:space="preserve"> </w:t>
      </w:r>
      <w:r w:rsidRPr="00C1736D">
        <w:rPr>
          <w:rFonts w:ascii="Arial" w:hAnsi="Arial" w:cs="Arial"/>
          <w:sz w:val="20"/>
          <w:u w:val="single"/>
        </w:rPr>
        <w:t xml:space="preserve">dle </w:t>
      </w:r>
      <w:r w:rsidRPr="00C1736D">
        <w:rPr>
          <w:rFonts w:ascii="Arial" w:hAnsi="Arial" w:cs="Arial"/>
          <w:sz w:val="20"/>
          <w:u w:val="single"/>
        </w:rPr>
        <w:br w:type="textWrapping" w:clear="all"/>
        <w:t xml:space="preserve">§ 53 odst. 3 písm. b) zákona </w:t>
      </w:r>
      <w:r w:rsidRPr="00C1736D">
        <w:rPr>
          <w:rFonts w:ascii="Arial" w:hAnsi="Arial" w:cs="Arial"/>
          <w:b/>
          <w:sz w:val="20"/>
          <w:u w:val="single"/>
        </w:rPr>
        <w:t>potvrzení příslušného finančního úřadu</w:t>
      </w:r>
      <w:r w:rsidRPr="00C1736D">
        <w:rPr>
          <w:rFonts w:ascii="Arial" w:hAnsi="Arial" w:cs="Arial"/>
          <w:sz w:val="20"/>
          <w:u w:val="single"/>
        </w:rPr>
        <w:t xml:space="preserve"> a ve vztahu ke spotřební dani </w:t>
      </w:r>
      <w:r w:rsidRPr="00C1736D">
        <w:rPr>
          <w:rFonts w:ascii="Arial" w:hAnsi="Arial" w:cs="Arial"/>
          <w:b/>
          <w:sz w:val="20"/>
          <w:u w:val="single"/>
        </w:rPr>
        <w:t>čestné prohlášení</w:t>
      </w:r>
      <w:r w:rsidRPr="00C1736D">
        <w:rPr>
          <w:rFonts w:ascii="Arial" w:hAnsi="Arial" w:cs="Arial"/>
          <w:sz w:val="20"/>
          <w:u w:val="single"/>
        </w:rPr>
        <w:t>. Z obsahu čestného prohlášení musí být zřejmé, že</w:t>
      </w:r>
      <w:r w:rsidRPr="0087047A">
        <w:rPr>
          <w:rFonts w:ascii="Arial" w:hAnsi="Arial" w:cs="Arial"/>
          <w:sz w:val="20"/>
          <w:u w:val="single"/>
        </w:rPr>
        <w:t xml:space="preserve"> uchazeč</w:t>
      </w:r>
      <w:r w:rsidRPr="00C1736D">
        <w:rPr>
          <w:rFonts w:ascii="Arial" w:hAnsi="Arial" w:cs="Arial"/>
          <w:sz w:val="20"/>
          <w:u w:val="single"/>
        </w:rPr>
        <w:t xml:space="preserve"> splňuje příslušný základní kvalifikační předpoklad požadovaný zadavatelem.</w:t>
      </w:r>
    </w:p>
    <w:p w:rsidR="00EC5F2F" w:rsidRPr="006A367F" w:rsidRDefault="00EC5F2F" w:rsidP="00EC5F2F">
      <w:pPr>
        <w:pStyle w:val="Textpsmene"/>
        <w:numPr>
          <w:ilvl w:val="0"/>
          <w:numId w:val="0"/>
        </w:numPr>
        <w:spacing w:line="280" w:lineRule="atLeast"/>
        <w:ind w:left="425" w:hanging="425"/>
        <w:rPr>
          <w:rFonts w:ascii="Arial" w:hAnsi="Arial" w:cs="Arial"/>
          <w:i/>
          <w:sz w:val="20"/>
        </w:rPr>
      </w:pPr>
    </w:p>
    <w:p w:rsidR="00EC5F2F" w:rsidRPr="002638BC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dle § 53 odst. 1 písm. </w:t>
      </w:r>
      <w:r>
        <w:rPr>
          <w:rFonts w:ascii="Arial" w:hAnsi="Arial" w:cs="Arial"/>
          <w:sz w:val="20"/>
        </w:rPr>
        <w:t>g</w:t>
      </w:r>
      <w:r w:rsidRPr="002638BC">
        <w:rPr>
          <w:rFonts w:ascii="Arial" w:hAnsi="Arial" w:cs="Arial"/>
          <w:sz w:val="20"/>
        </w:rPr>
        <w:t xml:space="preserve">) zákona splňuje </w:t>
      </w:r>
      <w:r>
        <w:rPr>
          <w:rFonts w:ascii="Arial" w:hAnsi="Arial" w:cs="Arial"/>
          <w:sz w:val="20"/>
        </w:rPr>
        <w:t>uchazeč,</w:t>
      </w:r>
      <w:r w:rsidRPr="0031019B">
        <w:rPr>
          <w:rFonts w:ascii="Arial" w:hAnsi="Arial" w:cs="Arial"/>
          <w:sz w:val="20"/>
        </w:rPr>
        <w:t xml:space="preserve"> </w:t>
      </w:r>
      <w:r w:rsidRPr="00D21727">
        <w:rPr>
          <w:rFonts w:ascii="Arial" w:hAnsi="Arial" w:cs="Arial"/>
          <w:sz w:val="20"/>
        </w:rPr>
        <w:t>který nemá nedoplatek na pojistném a na penále na veřejné zdravotní pojištění, a to jak v České republice, tak v</w:t>
      </w:r>
      <w:r>
        <w:rPr>
          <w:rFonts w:ascii="Arial" w:hAnsi="Arial" w:cs="Arial"/>
          <w:sz w:val="20"/>
        </w:rPr>
        <w:t> </w:t>
      </w:r>
      <w:r w:rsidRPr="00D21727">
        <w:rPr>
          <w:rFonts w:ascii="Arial" w:hAnsi="Arial" w:cs="Arial"/>
          <w:sz w:val="20"/>
        </w:rPr>
        <w:t xml:space="preserve">zemi sídla, místa podnikání či bydliště </w:t>
      </w:r>
      <w:r>
        <w:rPr>
          <w:rFonts w:ascii="Arial" w:hAnsi="Arial" w:cs="Arial"/>
          <w:sz w:val="20"/>
        </w:rPr>
        <w:t>uchazeč</w:t>
      </w:r>
      <w:r w:rsidRPr="00D2172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i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>K prokázání tohoto základního kvalifikačního předpokladu předloží</w:t>
      </w:r>
      <w:r w:rsidRPr="0087047A">
        <w:rPr>
          <w:rFonts w:ascii="Arial" w:hAnsi="Arial" w:cs="Arial"/>
          <w:sz w:val="20"/>
          <w:u w:val="single"/>
        </w:rPr>
        <w:t xml:space="preserve"> uchazeč</w:t>
      </w:r>
      <w:r w:rsidRPr="00C1736D">
        <w:rPr>
          <w:rFonts w:ascii="Arial" w:hAnsi="Arial" w:cs="Arial"/>
          <w:b/>
          <w:sz w:val="20"/>
          <w:u w:val="single"/>
        </w:rPr>
        <w:t xml:space="preserve"> </w:t>
      </w:r>
      <w:r w:rsidRPr="00C1736D">
        <w:rPr>
          <w:rFonts w:ascii="Arial" w:hAnsi="Arial" w:cs="Arial"/>
          <w:sz w:val="20"/>
          <w:u w:val="single"/>
        </w:rPr>
        <w:t xml:space="preserve">dle </w:t>
      </w:r>
      <w:r w:rsidRPr="00C1736D">
        <w:rPr>
          <w:rFonts w:ascii="Arial" w:hAnsi="Arial" w:cs="Arial"/>
          <w:sz w:val="20"/>
          <w:u w:val="single"/>
        </w:rPr>
        <w:br w:type="textWrapping" w:clear="all"/>
        <w:t xml:space="preserve">§ 53 odst. 3 písm. d) zákona </w:t>
      </w:r>
      <w:r w:rsidRPr="00C1736D">
        <w:rPr>
          <w:rFonts w:ascii="Arial" w:hAnsi="Arial" w:cs="Arial"/>
          <w:b/>
          <w:sz w:val="20"/>
          <w:u w:val="single"/>
        </w:rPr>
        <w:t xml:space="preserve">čestné prohlášení </w:t>
      </w:r>
      <w:r w:rsidRPr="0087047A">
        <w:rPr>
          <w:rFonts w:ascii="Arial" w:hAnsi="Arial" w:cs="Arial"/>
          <w:b/>
          <w:sz w:val="20"/>
          <w:u w:val="single"/>
        </w:rPr>
        <w:t>uchazeče</w:t>
      </w:r>
      <w:r w:rsidRPr="00C1736D">
        <w:rPr>
          <w:rFonts w:ascii="Arial" w:hAnsi="Arial" w:cs="Arial"/>
          <w:sz w:val="20"/>
          <w:u w:val="single"/>
        </w:rPr>
        <w:t>. Z obsahu čestného prohlášení musí být zřejmé</w:t>
      </w:r>
      <w:r w:rsidRPr="0087047A">
        <w:rPr>
          <w:rFonts w:ascii="Arial" w:hAnsi="Arial" w:cs="Arial"/>
          <w:sz w:val="20"/>
          <w:u w:val="single"/>
        </w:rPr>
        <w:t>, že uchazeč</w:t>
      </w:r>
      <w:r w:rsidRPr="00C1736D">
        <w:rPr>
          <w:rFonts w:ascii="Arial" w:hAnsi="Arial" w:cs="Arial"/>
          <w:sz w:val="20"/>
          <w:u w:val="single"/>
        </w:rPr>
        <w:t xml:space="preserve"> splňuje příslušný základní kvalifikační předpoklad požadovaný zadavatelem</w:t>
      </w:r>
      <w:r w:rsidR="00BA5760">
        <w:rPr>
          <w:rFonts w:ascii="Arial" w:hAnsi="Arial" w:cs="Arial"/>
          <w:sz w:val="20"/>
          <w:u w:val="single"/>
        </w:rPr>
        <w:t xml:space="preserve"> ve vztahu ke všem zdravotním pojišťovnám.</w:t>
      </w:r>
    </w:p>
    <w:p w:rsidR="00EC5F2F" w:rsidRPr="006A367F" w:rsidRDefault="00EC5F2F" w:rsidP="00EC5F2F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i/>
          <w:sz w:val="20"/>
        </w:rPr>
      </w:pPr>
    </w:p>
    <w:p w:rsidR="00EC5F2F" w:rsidRPr="002638BC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dle § 53 odst. 1 písm. </w:t>
      </w:r>
      <w:r>
        <w:rPr>
          <w:rFonts w:ascii="Arial" w:hAnsi="Arial" w:cs="Arial"/>
          <w:sz w:val="20"/>
        </w:rPr>
        <w:t>h</w:t>
      </w:r>
      <w:r w:rsidRPr="002638BC">
        <w:rPr>
          <w:rFonts w:ascii="Arial" w:hAnsi="Arial" w:cs="Arial"/>
          <w:sz w:val="20"/>
        </w:rPr>
        <w:t xml:space="preserve">) zákona splňuje </w:t>
      </w:r>
      <w:r>
        <w:rPr>
          <w:rFonts w:ascii="Arial" w:hAnsi="Arial" w:cs="Arial"/>
          <w:sz w:val="20"/>
        </w:rPr>
        <w:t xml:space="preserve">uchazeč, </w:t>
      </w:r>
      <w:r w:rsidRPr="00D21727">
        <w:rPr>
          <w:rFonts w:ascii="Arial" w:hAnsi="Arial" w:cs="Arial"/>
          <w:sz w:val="20"/>
        </w:rPr>
        <w:t xml:space="preserve">který nemá nedoplatek na pojistném a na penále na sociální zabezpečení a příspěvku na státní politiku zaměstnanosti, a to jak v České republice, tak v zemi sídla, místa podnikání či bydliště </w:t>
      </w:r>
      <w:r w:rsidRPr="0087047A">
        <w:rPr>
          <w:rFonts w:ascii="Arial" w:hAnsi="Arial" w:cs="Arial"/>
          <w:sz w:val="20"/>
        </w:rPr>
        <w:t>uchazeče.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i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>K prokázání tohoto základního kvalifikačního předpokladu předloží</w:t>
      </w:r>
      <w:r w:rsidRPr="0087047A">
        <w:rPr>
          <w:rFonts w:ascii="Arial" w:hAnsi="Arial" w:cs="Arial"/>
          <w:sz w:val="20"/>
          <w:u w:val="single"/>
        </w:rPr>
        <w:t xml:space="preserve"> uchazeč</w:t>
      </w:r>
      <w:r w:rsidRPr="00C1736D">
        <w:rPr>
          <w:rFonts w:ascii="Arial" w:hAnsi="Arial" w:cs="Arial"/>
          <w:b/>
          <w:sz w:val="20"/>
          <w:u w:val="single"/>
        </w:rPr>
        <w:t xml:space="preserve"> </w:t>
      </w:r>
      <w:r w:rsidRPr="00C1736D">
        <w:rPr>
          <w:rFonts w:ascii="Arial" w:hAnsi="Arial" w:cs="Arial"/>
          <w:sz w:val="20"/>
          <w:u w:val="single"/>
        </w:rPr>
        <w:t xml:space="preserve">dle </w:t>
      </w:r>
      <w:r w:rsidRPr="00C1736D">
        <w:rPr>
          <w:rFonts w:ascii="Arial" w:hAnsi="Arial" w:cs="Arial"/>
          <w:sz w:val="20"/>
          <w:u w:val="single"/>
        </w:rPr>
        <w:br w:type="textWrapping" w:clear="all"/>
        <w:t xml:space="preserve">§ 53 odst. 3 písm. c) zákona </w:t>
      </w:r>
      <w:r w:rsidRPr="00C1736D">
        <w:rPr>
          <w:rFonts w:ascii="Arial" w:hAnsi="Arial" w:cs="Arial"/>
          <w:b/>
          <w:sz w:val="20"/>
          <w:u w:val="single"/>
        </w:rPr>
        <w:t>potvrzení příslušného orgánu či instituce</w:t>
      </w:r>
      <w:r w:rsidRPr="00C1736D">
        <w:rPr>
          <w:rFonts w:ascii="Arial" w:hAnsi="Arial" w:cs="Arial"/>
          <w:sz w:val="20"/>
          <w:u w:val="single"/>
        </w:rPr>
        <w:t>.</w:t>
      </w:r>
    </w:p>
    <w:p w:rsidR="00EC5F2F" w:rsidRPr="006A367F" w:rsidRDefault="00EC5F2F" w:rsidP="00EC5F2F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i/>
          <w:sz w:val="20"/>
        </w:rPr>
      </w:pPr>
    </w:p>
    <w:p w:rsidR="00EC5F2F" w:rsidRPr="002638BC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dle § 53 odst. 1 písm. </w:t>
      </w:r>
      <w:r>
        <w:rPr>
          <w:rFonts w:ascii="Arial" w:hAnsi="Arial" w:cs="Arial"/>
          <w:sz w:val="20"/>
        </w:rPr>
        <w:t>i</w:t>
      </w:r>
      <w:r w:rsidRPr="002638BC">
        <w:rPr>
          <w:rFonts w:ascii="Arial" w:hAnsi="Arial" w:cs="Arial"/>
          <w:sz w:val="20"/>
        </w:rPr>
        <w:t xml:space="preserve">) zákona splňuje </w:t>
      </w:r>
      <w:r>
        <w:rPr>
          <w:rFonts w:ascii="Arial" w:hAnsi="Arial" w:cs="Arial"/>
          <w:sz w:val="20"/>
        </w:rPr>
        <w:t xml:space="preserve">uchazeč, </w:t>
      </w:r>
      <w:r w:rsidRPr="00D21727">
        <w:rPr>
          <w:rFonts w:ascii="Arial" w:hAnsi="Arial" w:cs="Arial"/>
          <w:sz w:val="20"/>
        </w:rPr>
        <w:t>který nebyl v</w:t>
      </w:r>
      <w:r>
        <w:rPr>
          <w:rFonts w:ascii="Arial" w:hAnsi="Arial" w:cs="Arial"/>
          <w:sz w:val="20"/>
        </w:rPr>
        <w:t> </w:t>
      </w:r>
      <w:r w:rsidRPr="00D21727">
        <w:rPr>
          <w:rFonts w:ascii="Arial" w:hAnsi="Arial" w:cs="Arial"/>
          <w:sz w:val="20"/>
        </w:rPr>
        <w:t>posledních 3 letech pravomocně disciplinárně potrestán</w:t>
      </w:r>
      <w:r>
        <w:rPr>
          <w:rFonts w:ascii="Arial" w:hAnsi="Arial" w:cs="Arial"/>
          <w:sz w:val="20"/>
        </w:rPr>
        <w:t>,</w:t>
      </w:r>
      <w:r w:rsidRPr="00D21727">
        <w:rPr>
          <w:rFonts w:ascii="Arial" w:hAnsi="Arial" w:cs="Arial"/>
          <w:sz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</w:t>
      </w:r>
      <w:r>
        <w:rPr>
          <w:rFonts w:ascii="Arial" w:hAnsi="Arial" w:cs="Arial"/>
          <w:sz w:val="20"/>
        </w:rPr>
        <w:t>uchazeč</w:t>
      </w:r>
      <w:r w:rsidRPr="00D21727">
        <w:rPr>
          <w:rFonts w:ascii="Arial" w:hAnsi="Arial" w:cs="Arial"/>
          <w:sz w:val="20"/>
        </w:rPr>
        <w:t xml:space="preserve"> vykonává tuto činnost prostřednictvím odpovědného zástupce nebo jiné osoby odpovídající za činnost </w:t>
      </w:r>
      <w:r>
        <w:rPr>
          <w:rFonts w:ascii="Arial" w:hAnsi="Arial" w:cs="Arial"/>
          <w:sz w:val="20"/>
        </w:rPr>
        <w:t>uchazeče</w:t>
      </w:r>
      <w:r w:rsidRPr="00D21727">
        <w:rPr>
          <w:rFonts w:ascii="Arial" w:hAnsi="Arial" w:cs="Arial"/>
          <w:sz w:val="20"/>
        </w:rPr>
        <w:t>, vztahuje se tento předpoklad na tyto osoby</w:t>
      </w:r>
      <w:r w:rsidRPr="002638BC">
        <w:rPr>
          <w:rFonts w:ascii="Arial" w:hAnsi="Arial" w:cs="Arial"/>
          <w:sz w:val="20"/>
        </w:rPr>
        <w:t>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 xml:space="preserve">K prokázání tohoto základního kvalifikačního předpokladu předloží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b/>
          <w:sz w:val="20"/>
          <w:u w:val="single"/>
        </w:rPr>
        <w:t xml:space="preserve"> </w:t>
      </w:r>
      <w:r w:rsidRPr="00C1736D">
        <w:rPr>
          <w:rFonts w:ascii="Arial" w:hAnsi="Arial" w:cs="Arial"/>
          <w:sz w:val="20"/>
          <w:u w:val="single"/>
        </w:rPr>
        <w:t>dle</w:t>
      </w:r>
      <w:r w:rsidRPr="00C1736D">
        <w:rPr>
          <w:rFonts w:ascii="Arial" w:hAnsi="Arial" w:cs="Arial"/>
          <w:sz w:val="20"/>
          <w:u w:val="single"/>
        </w:rPr>
        <w:br w:type="textWrapping" w:clear="all"/>
        <w:t xml:space="preserve"> § 53 odst. 3 písm. d) zákona </w:t>
      </w:r>
      <w:r w:rsidRPr="00C1736D">
        <w:rPr>
          <w:rFonts w:ascii="Arial" w:hAnsi="Arial" w:cs="Arial"/>
          <w:b/>
          <w:sz w:val="20"/>
          <w:u w:val="single"/>
        </w:rPr>
        <w:t>čestné prohlášení</w:t>
      </w:r>
      <w:r w:rsidRPr="00C1736D">
        <w:rPr>
          <w:rFonts w:ascii="Arial" w:hAnsi="Arial" w:cs="Arial"/>
          <w:sz w:val="20"/>
          <w:u w:val="single"/>
        </w:rPr>
        <w:t xml:space="preserve"> </w:t>
      </w:r>
      <w:r w:rsidRPr="0087047A">
        <w:rPr>
          <w:rFonts w:ascii="Arial" w:hAnsi="Arial" w:cs="Arial"/>
          <w:b/>
          <w:sz w:val="20"/>
          <w:u w:val="single"/>
        </w:rPr>
        <w:t>uchazeče</w:t>
      </w:r>
      <w:r w:rsidRPr="00C1736D">
        <w:rPr>
          <w:rFonts w:ascii="Arial" w:hAnsi="Arial" w:cs="Arial"/>
          <w:sz w:val="20"/>
          <w:u w:val="single"/>
        </w:rPr>
        <w:t xml:space="preserve">. Z obsahu čestného prohlášení musí být zřejmé, že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sz w:val="20"/>
          <w:u w:val="single"/>
        </w:rPr>
        <w:t xml:space="preserve"> splňuje příslušný základní kvalifikační předpoklad požadovaný zadavatelem.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u w:val="single"/>
        </w:rPr>
      </w:pPr>
    </w:p>
    <w:p w:rsidR="00EC5F2F" w:rsidRPr="002638BC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2638BC">
        <w:rPr>
          <w:rFonts w:ascii="Arial" w:hAnsi="Arial" w:cs="Arial"/>
          <w:sz w:val="20"/>
        </w:rPr>
        <w:t xml:space="preserve">Základní kvalifikační předpoklady dle § 53 odst. 1 písm. </w:t>
      </w:r>
      <w:r>
        <w:rPr>
          <w:rFonts w:ascii="Arial" w:hAnsi="Arial" w:cs="Arial"/>
          <w:sz w:val="20"/>
        </w:rPr>
        <w:t>j</w:t>
      </w:r>
      <w:r w:rsidRPr="002638BC">
        <w:rPr>
          <w:rFonts w:ascii="Arial" w:hAnsi="Arial" w:cs="Arial"/>
          <w:sz w:val="20"/>
        </w:rPr>
        <w:t xml:space="preserve">) zákona splňuje </w:t>
      </w:r>
      <w:r>
        <w:rPr>
          <w:rFonts w:ascii="Arial" w:hAnsi="Arial" w:cs="Arial"/>
          <w:sz w:val="20"/>
        </w:rPr>
        <w:t xml:space="preserve">uchazeč, </w:t>
      </w:r>
      <w:r w:rsidRPr="002638BC">
        <w:rPr>
          <w:rFonts w:ascii="Arial" w:hAnsi="Arial" w:cs="Arial"/>
          <w:sz w:val="20"/>
        </w:rPr>
        <w:t xml:space="preserve">který </w:t>
      </w:r>
      <w:r>
        <w:rPr>
          <w:rFonts w:ascii="Arial" w:hAnsi="Arial" w:cs="Arial"/>
          <w:sz w:val="20"/>
        </w:rPr>
        <w:t>není veden v rejstříku osob se zákazem plnění veřejných zakázek</w:t>
      </w:r>
      <w:r w:rsidRPr="002638BC">
        <w:rPr>
          <w:rFonts w:ascii="Arial" w:hAnsi="Arial" w:cs="Arial"/>
          <w:sz w:val="20"/>
        </w:rPr>
        <w:t>.</w:t>
      </w:r>
    </w:p>
    <w:p w:rsidR="00EC5F2F" w:rsidRPr="00C1736D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 xml:space="preserve">K prokázání tohoto základního kvalifikačního předpokladu předloží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b/>
          <w:sz w:val="20"/>
          <w:u w:val="single"/>
        </w:rPr>
        <w:t xml:space="preserve"> </w:t>
      </w:r>
      <w:r w:rsidRPr="00C1736D">
        <w:rPr>
          <w:rFonts w:ascii="Arial" w:hAnsi="Arial" w:cs="Arial"/>
          <w:sz w:val="20"/>
          <w:u w:val="single"/>
        </w:rPr>
        <w:t xml:space="preserve">dle </w:t>
      </w:r>
      <w:r w:rsidRPr="00C1736D">
        <w:rPr>
          <w:rFonts w:ascii="Arial" w:hAnsi="Arial" w:cs="Arial"/>
          <w:sz w:val="20"/>
          <w:u w:val="single"/>
        </w:rPr>
        <w:br w:type="textWrapping" w:clear="all"/>
        <w:t xml:space="preserve">§ 53 odst. 3 písm. d) zákona </w:t>
      </w:r>
      <w:r w:rsidRPr="00C1736D">
        <w:rPr>
          <w:rFonts w:ascii="Arial" w:hAnsi="Arial" w:cs="Arial"/>
          <w:b/>
          <w:sz w:val="20"/>
          <w:u w:val="single"/>
        </w:rPr>
        <w:t xml:space="preserve">čestné </w:t>
      </w:r>
      <w:r w:rsidRPr="0087047A">
        <w:rPr>
          <w:rFonts w:ascii="Arial" w:hAnsi="Arial" w:cs="Arial"/>
          <w:b/>
          <w:sz w:val="20"/>
          <w:u w:val="single"/>
        </w:rPr>
        <w:t>prohlášení uchazeče</w:t>
      </w:r>
      <w:r w:rsidRPr="00C1736D">
        <w:rPr>
          <w:rFonts w:ascii="Arial" w:hAnsi="Arial" w:cs="Arial"/>
          <w:sz w:val="20"/>
          <w:u w:val="single"/>
        </w:rPr>
        <w:t>. Z obsahu čestného prohlášení musí být zřejmé, že</w:t>
      </w:r>
      <w:r w:rsidRPr="0087047A">
        <w:rPr>
          <w:rFonts w:ascii="Arial" w:hAnsi="Arial" w:cs="Arial"/>
          <w:sz w:val="20"/>
          <w:u w:val="single"/>
        </w:rPr>
        <w:t xml:space="preserve"> uchazeč</w:t>
      </w:r>
      <w:r w:rsidRPr="00C1736D">
        <w:rPr>
          <w:rFonts w:ascii="Arial" w:hAnsi="Arial" w:cs="Arial"/>
          <w:sz w:val="20"/>
          <w:u w:val="single"/>
        </w:rPr>
        <w:t xml:space="preserve"> splňuje příslušný základní kvalifikační předpoklad požadovaný zadavatelem.</w:t>
      </w:r>
    </w:p>
    <w:p w:rsidR="00EC5F2F" w:rsidRPr="005E1048" w:rsidRDefault="00EC5F2F" w:rsidP="00EC5F2F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i/>
          <w:sz w:val="20"/>
        </w:rPr>
      </w:pPr>
    </w:p>
    <w:p w:rsidR="00EC5F2F" w:rsidRPr="0031019B" w:rsidRDefault="00EC5F2F" w:rsidP="00EC5F2F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</w:rPr>
      </w:pPr>
      <w:r w:rsidRPr="0031019B">
        <w:rPr>
          <w:rFonts w:ascii="Arial" w:hAnsi="Arial" w:cs="Arial"/>
          <w:sz w:val="20"/>
        </w:rPr>
        <w:t xml:space="preserve">Základní kvalifikační předpoklady dle § 53 odst. 1 písm. k) zákona </w:t>
      </w:r>
      <w:r w:rsidRPr="0087047A">
        <w:rPr>
          <w:rFonts w:ascii="Arial" w:hAnsi="Arial" w:cs="Arial"/>
          <w:sz w:val="20"/>
        </w:rPr>
        <w:t>splňuje uchazeč</w:t>
      </w:r>
      <w:r w:rsidRPr="0031019B">
        <w:rPr>
          <w:rFonts w:ascii="Arial" w:hAnsi="Arial" w:cs="Arial"/>
          <w:sz w:val="20"/>
        </w:rPr>
        <w:t>, kterému nebyla v posledních 3 letech pravomocně uložena pokuta za umožnění výkonu nelegální práce podle zvláštního právního předpisu.</w:t>
      </w:r>
    </w:p>
    <w:p w:rsidR="00EC5F2F" w:rsidRDefault="00EC5F2F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sz w:val="20"/>
          <w:u w:val="single"/>
        </w:rPr>
      </w:pPr>
      <w:r w:rsidRPr="00C1736D">
        <w:rPr>
          <w:rFonts w:ascii="Arial" w:hAnsi="Arial" w:cs="Arial"/>
          <w:sz w:val="20"/>
          <w:u w:val="single"/>
        </w:rPr>
        <w:t xml:space="preserve">K prokázání tohoto základního kvalifikačního předpokladu předloží </w:t>
      </w:r>
      <w:r w:rsidRPr="0087047A"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sz w:val="20"/>
          <w:u w:val="single"/>
        </w:rPr>
        <w:t xml:space="preserve"> dle </w:t>
      </w:r>
      <w:r w:rsidRPr="00C1736D">
        <w:rPr>
          <w:rFonts w:ascii="Arial" w:hAnsi="Arial" w:cs="Arial"/>
          <w:sz w:val="20"/>
          <w:u w:val="single"/>
        </w:rPr>
        <w:br w:type="textWrapping" w:clear="all"/>
        <w:t xml:space="preserve">§ 53 odst. 3 písm. d) zákona </w:t>
      </w:r>
      <w:r w:rsidRPr="00C1736D">
        <w:rPr>
          <w:rFonts w:ascii="Arial" w:hAnsi="Arial" w:cs="Arial"/>
          <w:b/>
          <w:sz w:val="20"/>
          <w:u w:val="single"/>
        </w:rPr>
        <w:t xml:space="preserve">čestné prohlášení </w:t>
      </w:r>
      <w:r w:rsidRPr="0087047A">
        <w:rPr>
          <w:rFonts w:ascii="Arial" w:hAnsi="Arial" w:cs="Arial"/>
          <w:b/>
          <w:sz w:val="20"/>
          <w:u w:val="single"/>
        </w:rPr>
        <w:t>uchazeče</w:t>
      </w:r>
      <w:r w:rsidRPr="00C1736D">
        <w:rPr>
          <w:rFonts w:ascii="Arial" w:hAnsi="Arial" w:cs="Arial"/>
          <w:sz w:val="20"/>
          <w:u w:val="single"/>
        </w:rPr>
        <w:t xml:space="preserve">. Z obsahu čestného prohlášení musí být zřejmé, že </w:t>
      </w:r>
      <w:r>
        <w:rPr>
          <w:rFonts w:ascii="Arial" w:hAnsi="Arial" w:cs="Arial"/>
          <w:sz w:val="20"/>
          <w:u w:val="single"/>
        </w:rPr>
        <w:t>uchazeč</w:t>
      </w:r>
      <w:r w:rsidRPr="00C1736D">
        <w:rPr>
          <w:rFonts w:ascii="Arial" w:hAnsi="Arial" w:cs="Arial"/>
          <w:sz w:val="20"/>
          <w:u w:val="single"/>
        </w:rPr>
        <w:t xml:space="preserve"> splňuje příslušný základní kvalifikační předpoklad požadovaný zadavatelem.</w:t>
      </w:r>
    </w:p>
    <w:p w:rsidR="009157CC" w:rsidRDefault="009157CC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sz w:val="20"/>
          <w:u w:val="single"/>
        </w:rPr>
      </w:pPr>
    </w:p>
    <w:p w:rsidR="009157CC" w:rsidRPr="009157CC" w:rsidRDefault="009157CC" w:rsidP="00EC5F2F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sz w:val="20"/>
        </w:rPr>
      </w:pPr>
      <w:r w:rsidRPr="009157CC">
        <w:rPr>
          <w:rFonts w:ascii="Arial" w:hAnsi="Arial" w:cs="Arial"/>
          <w:sz w:val="20"/>
        </w:rPr>
        <w:t>Vzor čestného prohlášení tvoří přílohu č. 6 zadávací dokumentace.</w:t>
      </w:r>
    </w:p>
    <w:p w:rsidR="00EC5F2F" w:rsidRDefault="00EC5F2F" w:rsidP="00EC5F2F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</w:p>
    <w:p w:rsidR="00EC5F2F" w:rsidRPr="00B93178" w:rsidRDefault="00EC5F2F" w:rsidP="00EC5F2F">
      <w:pPr>
        <w:numPr>
          <w:ilvl w:val="0"/>
          <w:numId w:val="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caps/>
          <w:sz w:val="20"/>
          <w:szCs w:val="20"/>
        </w:rPr>
        <w:t xml:space="preserve">profesní </w:t>
      </w:r>
      <w:r w:rsidRPr="00B93178">
        <w:rPr>
          <w:rFonts w:ascii="Arial" w:hAnsi="Arial" w:cs="Arial"/>
          <w:b/>
          <w:sz w:val="20"/>
          <w:szCs w:val="20"/>
        </w:rPr>
        <w:t>KVALIFIKA</w:t>
      </w:r>
      <w:r w:rsidRPr="00B93178">
        <w:rPr>
          <w:rFonts w:ascii="Arial" w:hAnsi="Arial" w:cs="Arial"/>
          <w:b/>
          <w:caps/>
          <w:sz w:val="20"/>
          <w:szCs w:val="20"/>
        </w:rPr>
        <w:t>ční předpoklady</w:t>
      </w:r>
    </w:p>
    <w:p w:rsidR="00EC5F2F" w:rsidRDefault="00EC5F2F" w:rsidP="00EC5F2F">
      <w:pPr>
        <w:pStyle w:val="Textparagrafu"/>
        <w:numPr>
          <w:ilvl w:val="0"/>
          <w:numId w:val="3"/>
        </w:numPr>
        <w:tabs>
          <w:tab w:val="clear" w:pos="720"/>
        </w:tabs>
        <w:spacing w:before="120" w:line="280" w:lineRule="atLeast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Splnění profesního</w:t>
      </w:r>
      <w:r w:rsidRPr="002042E3">
        <w:rPr>
          <w:rFonts w:ascii="Arial" w:hAnsi="Arial" w:cs="Arial"/>
          <w:sz w:val="20"/>
        </w:rPr>
        <w:t xml:space="preserve"> kvalifikační</w:t>
      </w:r>
      <w:r>
        <w:rPr>
          <w:rFonts w:ascii="Arial" w:hAnsi="Arial" w:cs="Arial"/>
          <w:sz w:val="20"/>
        </w:rPr>
        <w:t>ho</w:t>
      </w:r>
      <w:r w:rsidRPr="002042E3">
        <w:rPr>
          <w:rFonts w:ascii="Arial" w:hAnsi="Arial" w:cs="Arial"/>
          <w:sz w:val="20"/>
        </w:rPr>
        <w:t xml:space="preserve"> předpoklad</w:t>
      </w:r>
      <w:r>
        <w:rPr>
          <w:rFonts w:ascii="Arial" w:hAnsi="Arial" w:cs="Arial"/>
          <w:sz w:val="20"/>
        </w:rPr>
        <w:t>u</w:t>
      </w:r>
      <w:r w:rsidRPr="002042E3">
        <w:rPr>
          <w:rFonts w:ascii="Arial" w:hAnsi="Arial" w:cs="Arial"/>
          <w:sz w:val="20"/>
        </w:rPr>
        <w:t xml:space="preserve"> </w:t>
      </w:r>
      <w:r w:rsidRPr="0074007A">
        <w:rPr>
          <w:rFonts w:ascii="Arial" w:hAnsi="Arial" w:cs="Arial"/>
          <w:sz w:val="20"/>
        </w:rPr>
        <w:t>dle § 54 písm. a) zákona</w:t>
      </w:r>
      <w:r w:rsidRPr="002042E3">
        <w:rPr>
          <w:rFonts w:ascii="Arial" w:hAnsi="Arial" w:cs="Arial"/>
          <w:sz w:val="20"/>
        </w:rPr>
        <w:t xml:space="preserve"> prokáže </w:t>
      </w:r>
      <w:r>
        <w:rPr>
          <w:rFonts w:ascii="Arial" w:hAnsi="Arial" w:cs="Arial"/>
          <w:sz w:val="20"/>
        </w:rPr>
        <w:t>uchazeč</w:t>
      </w:r>
      <w:r w:rsidRPr="002042E3">
        <w:rPr>
          <w:rFonts w:ascii="Arial" w:hAnsi="Arial" w:cs="Arial"/>
          <w:sz w:val="20"/>
        </w:rPr>
        <w:t xml:space="preserve">, který předloží </w:t>
      </w:r>
      <w:r w:rsidRPr="0074007A">
        <w:rPr>
          <w:rFonts w:ascii="Arial" w:hAnsi="Arial" w:cs="Arial"/>
          <w:b/>
          <w:sz w:val="20"/>
        </w:rPr>
        <w:t>výpis z obchodního rejstříku</w:t>
      </w:r>
      <w:r w:rsidRPr="002042E3">
        <w:rPr>
          <w:rFonts w:ascii="Arial" w:hAnsi="Arial" w:cs="Arial"/>
          <w:sz w:val="20"/>
        </w:rPr>
        <w:t xml:space="preserve">, pokud je v něm zapsán, či výpis z jiné obdobné evidence, pokud je v </w:t>
      </w:r>
      <w:r>
        <w:rPr>
          <w:rFonts w:ascii="Arial" w:hAnsi="Arial" w:cs="Arial"/>
          <w:sz w:val="20"/>
        </w:rPr>
        <w:t xml:space="preserve">ní zapsán, </w:t>
      </w:r>
      <w:r w:rsidRPr="00FE1030">
        <w:rPr>
          <w:rFonts w:ascii="Arial" w:hAnsi="Arial" w:cs="Arial"/>
          <w:bCs/>
          <w:sz w:val="20"/>
        </w:rPr>
        <w:t>ve formě prosté kopie. Výpis nesmí být starší 90 dnů počítáno od posledního dne lhůty pro podání nabídek a výpis nesmí být pouze informativního charakteru (stažený z internetu), ale autoritativně ověřený.</w:t>
      </w:r>
    </w:p>
    <w:p w:rsidR="00EC5F2F" w:rsidRPr="002042E3" w:rsidRDefault="00EC5F2F" w:rsidP="00EC5F2F">
      <w:pPr>
        <w:pStyle w:val="Textparagrafu"/>
        <w:spacing w:before="0" w:line="280" w:lineRule="atLeast"/>
        <w:ind w:firstLine="0"/>
        <w:rPr>
          <w:rFonts w:ascii="Arial" w:hAnsi="Arial" w:cs="Arial"/>
          <w:sz w:val="20"/>
        </w:rPr>
      </w:pPr>
    </w:p>
    <w:p w:rsidR="00EC5F2F" w:rsidRPr="002042E3" w:rsidRDefault="00EC5F2F" w:rsidP="00EC5F2F">
      <w:pPr>
        <w:pStyle w:val="Textparagrafu"/>
        <w:numPr>
          <w:ilvl w:val="0"/>
          <w:numId w:val="3"/>
        </w:numPr>
        <w:tabs>
          <w:tab w:val="clear" w:pos="720"/>
        </w:tabs>
        <w:spacing w:before="0" w:line="280" w:lineRule="atLeast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Splnění profesního</w:t>
      </w:r>
      <w:r w:rsidRPr="002042E3">
        <w:rPr>
          <w:rFonts w:ascii="Arial" w:hAnsi="Arial" w:cs="Arial"/>
          <w:sz w:val="20"/>
        </w:rPr>
        <w:t xml:space="preserve"> kvalifikační</w:t>
      </w:r>
      <w:r>
        <w:rPr>
          <w:rFonts w:ascii="Arial" w:hAnsi="Arial" w:cs="Arial"/>
          <w:sz w:val="20"/>
        </w:rPr>
        <w:t>ho</w:t>
      </w:r>
      <w:r w:rsidRPr="002042E3">
        <w:rPr>
          <w:rFonts w:ascii="Arial" w:hAnsi="Arial" w:cs="Arial"/>
          <w:sz w:val="20"/>
        </w:rPr>
        <w:t xml:space="preserve"> předpoklad</w:t>
      </w:r>
      <w:r>
        <w:rPr>
          <w:rFonts w:ascii="Arial" w:hAnsi="Arial" w:cs="Arial"/>
          <w:sz w:val="20"/>
        </w:rPr>
        <w:t>u</w:t>
      </w:r>
      <w:r w:rsidRPr="002042E3">
        <w:rPr>
          <w:rFonts w:ascii="Arial" w:hAnsi="Arial" w:cs="Arial"/>
          <w:sz w:val="20"/>
        </w:rPr>
        <w:t xml:space="preserve"> </w:t>
      </w:r>
      <w:r w:rsidRPr="0074007A">
        <w:rPr>
          <w:rFonts w:ascii="Arial" w:hAnsi="Arial" w:cs="Arial"/>
          <w:sz w:val="20"/>
        </w:rPr>
        <w:t>dle § 54 písm. b) zákona</w:t>
      </w:r>
      <w:r w:rsidRPr="002042E3">
        <w:rPr>
          <w:rFonts w:ascii="Arial" w:hAnsi="Arial" w:cs="Arial"/>
          <w:sz w:val="20"/>
        </w:rPr>
        <w:t xml:space="preserve"> prokáže </w:t>
      </w:r>
      <w:r>
        <w:rPr>
          <w:rFonts w:ascii="Arial" w:hAnsi="Arial" w:cs="Arial"/>
          <w:sz w:val="20"/>
        </w:rPr>
        <w:t>uchazeč</w:t>
      </w:r>
      <w:r w:rsidRPr="002042E3">
        <w:rPr>
          <w:rFonts w:ascii="Arial" w:hAnsi="Arial" w:cs="Arial"/>
          <w:sz w:val="20"/>
        </w:rPr>
        <w:t xml:space="preserve">, který předloží </w:t>
      </w:r>
      <w:r w:rsidRPr="0074007A">
        <w:rPr>
          <w:rFonts w:ascii="Arial" w:hAnsi="Arial" w:cs="Arial"/>
          <w:b/>
          <w:sz w:val="20"/>
        </w:rPr>
        <w:t>doklad o oprávnění k podnikání</w:t>
      </w:r>
      <w:r w:rsidRPr="002042E3">
        <w:rPr>
          <w:rFonts w:ascii="Arial" w:hAnsi="Arial" w:cs="Arial"/>
          <w:sz w:val="20"/>
        </w:rPr>
        <w:t xml:space="preserve"> podle zvláštních právních předpisů v rozsahu </w:t>
      </w:r>
      <w:r w:rsidRPr="000A740A">
        <w:rPr>
          <w:rFonts w:ascii="Arial" w:hAnsi="Arial" w:cs="Arial"/>
          <w:sz w:val="20"/>
        </w:rPr>
        <w:t>odpovídajícím předmětu</w:t>
      </w:r>
      <w:r w:rsidRPr="002042E3">
        <w:rPr>
          <w:rFonts w:ascii="Arial" w:hAnsi="Arial" w:cs="Arial"/>
          <w:sz w:val="20"/>
        </w:rPr>
        <w:t xml:space="preserve"> veřejné zakázky, zejména doklad prokazující příslušné živnostenské oprávnění či licenci.</w:t>
      </w:r>
      <w:r w:rsidRPr="00FE1030">
        <w:rPr>
          <w:rFonts w:ascii="Arial" w:hAnsi="Arial" w:cs="Arial"/>
          <w:sz w:val="20"/>
        </w:rPr>
        <w:t xml:space="preserve"> Tímto dokladem se rozumí </w:t>
      </w:r>
      <w:r>
        <w:rPr>
          <w:rFonts w:ascii="Arial" w:hAnsi="Arial" w:cs="Arial"/>
          <w:sz w:val="20"/>
        </w:rPr>
        <w:t xml:space="preserve">prostá </w:t>
      </w:r>
      <w:r w:rsidRPr="00FE1030">
        <w:rPr>
          <w:rFonts w:ascii="Arial" w:hAnsi="Arial" w:cs="Arial"/>
          <w:sz w:val="20"/>
        </w:rPr>
        <w:t>kopie živnostenského listu nebo</w:t>
      </w:r>
      <w:r>
        <w:rPr>
          <w:rFonts w:ascii="Arial" w:hAnsi="Arial" w:cs="Arial"/>
          <w:sz w:val="20"/>
        </w:rPr>
        <w:t xml:space="preserve"> prostá </w:t>
      </w:r>
      <w:r w:rsidRPr="00FE1030">
        <w:rPr>
          <w:rFonts w:ascii="Arial" w:hAnsi="Arial" w:cs="Arial"/>
          <w:sz w:val="20"/>
        </w:rPr>
        <w:t>kopie výpisu ze živnostenského rejstříku, nikoliv dokument stažený z</w:t>
      </w:r>
      <w:r>
        <w:rPr>
          <w:rFonts w:ascii="Arial" w:hAnsi="Arial" w:cs="Arial"/>
          <w:sz w:val="20"/>
        </w:rPr>
        <w:t> </w:t>
      </w:r>
      <w:r w:rsidRPr="00FE1030">
        <w:rPr>
          <w:rFonts w:ascii="Arial" w:hAnsi="Arial" w:cs="Arial"/>
          <w:sz w:val="20"/>
        </w:rPr>
        <w:t>internetu</w:t>
      </w:r>
      <w:r>
        <w:rPr>
          <w:rFonts w:ascii="Arial" w:hAnsi="Arial" w:cs="Arial"/>
          <w:sz w:val="20"/>
        </w:rPr>
        <w:t>, ale autoritativně ověřený</w:t>
      </w:r>
      <w:r w:rsidRPr="00FE1030">
        <w:rPr>
          <w:rFonts w:ascii="Arial" w:hAnsi="Arial" w:cs="Arial"/>
          <w:sz w:val="20"/>
        </w:rPr>
        <w:t>. Na předkládaná oprávnění k podnikání se nevztahuje omezení, co do stáří těchto dokladů ve smyslu § 57 zákona.</w:t>
      </w:r>
    </w:p>
    <w:p w:rsidR="00EC5F2F" w:rsidRPr="00B93178" w:rsidRDefault="00EC5F2F" w:rsidP="00EC5F2F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C5F2F" w:rsidRPr="00B93178" w:rsidRDefault="00EC5F2F" w:rsidP="00EC5F2F">
      <w:pPr>
        <w:numPr>
          <w:ilvl w:val="0"/>
          <w:numId w:val="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B93178">
        <w:rPr>
          <w:rFonts w:ascii="Arial" w:hAnsi="Arial" w:cs="Arial"/>
          <w:b/>
          <w:caps/>
          <w:sz w:val="20"/>
          <w:szCs w:val="20"/>
        </w:rPr>
        <w:t>Ekonomické a finanční KVALIFIKAční předpoklady</w:t>
      </w:r>
    </w:p>
    <w:p w:rsidR="00EC5F2F" w:rsidRDefault="00EC5F2F" w:rsidP="00EC5F2F">
      <w:pPr>
        <w:pStyle w:val="Textodstavce"/>
        <w:numPr>
          <w:ilvl w:val="0"/>
          <w:numId w:val="0"/>
        </w:numPr>
        <w:spacing w:after="0" w:line="280" w:lineRule="atLeast"/>
        <w:rPr>
          <w:rFonts w:ascii="Arial" w:hAnsi="Arial" w:cs="Arial"/>
          <w:sz w:val="20"/>
        </w:rPr>
      </w:pPr>
      <w:r w:rsidRPr="00FB201B">
        <w:rPr>
          <w:rFonts w:ascii="Arial" w:hAnsi="Arial" w:cs="Arial"/>
          <w:sz w:val="20"/>
        </w:rPr>
        <w:t>K prokázání splnění ekonomických a finančn</w:t>
      </w:r>
      <w:r>
        <w:rPr>
          <w:rFonts w:ascii="Arial" w:hAnsi="Arial" w:cs="Arial"/>
          <w:sz w:val="20"/>
        </w:rPr>
        <w:t>ích kvalifikačních předpokladů uchazeč</w:t>
      </w:r>
      <w:r w:rsidRPr="00FB20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předlo</w:t>
      </w:r>
      <w:r w:rsidR="009157CC">
        <w:rPr>
          <w:rFonts w:ascii="Arial" w:hAnsi="Arial" w:cs="Arial"/>
          <w:sz w:val="20"/>
        </w:rPr>
        <w:t>ží zadavateli čestné prohlášení, jehož vzor tvoří přílohu č. 7 zadávací dokumentace.</w:t>
      </w:r>
    </w:p>
    <w:p w:rsidR="00EC5F2F" w:rsidRPr="00B93178" w:rsidRDefault="00EC5F2F" w:rsidP="00EC5F2F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C5F2F" w:rsidRPr="00583330" w:rsidRDefault="00EC5F2F" w:rsidP="00EC5F2F">
      <w:pPr>
        <w:numPr>
          <w:ilvl w:val="0"/>
          <w:numId w:val="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583330">
        <w:rPr>
          <w:rFonts w:ascii="Arial" w:hAnsi="Arial" w:cs="Arial"/>
          <w:b/>
          <w:caps/>
          <w:sz w:val="20"/>
          <w:szCs w:val="20"/>
        </w:rPr>
        <w:t>Technické KVALIFIKAční předpoklady</w:t>
      </w:r>
    </w:p>
    <w:p w:rsidR="00EC5F2F" w:rsidRPr="004B3A50" w:rsidRDefault="00EC5F2F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</w:p>
    <w:p w:rsidR="0050582F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>Technické kvalifikační předpoklady splňuje uchazeč, který předloží</w:t>
      </w:r>
      <w:r w:rsidR="0050582F">
        <w:rPr>
          <w:rFonts w:ascii="Arial" w:hAnsi="Arial" w:cs="Arial"/>
          <w:iCs/>
          <w:sz w:val="20"/>
          <w:szCs w:val="20"/>
        </w:rPr>
        <w:t>:</w:t>
      </w:r>
    </w:p>
    <w:p w:rsidR="0050582F" w:rsidRDefault="0050582F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</w:p>
    <w:p w:rsidR="004B3A50" w:rsidRPr="00F30207" w:rsidRDefault="004B3A50" w:rsidP="0050582F">
      <w:pPr>
        <w:pStyle w:val="Odstavecseseznamem"/>
        <w:numPr>
          <w:ilvl w:val="0"/>
          <w:numId w:val="26"/>
        </w:numPr>
        <w:spacing w:line="280" w:lineRule="atLeast"/>
        <w:ind w:right="110" w:hanging="72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F30207">
        <w:rPr>
          <w:rFonts w:ascii="Arial" w:hAnsi="Arial" w:cs="Arial"/>
          <w:b/>
          <w:iCs/>
          <w:sz w:val="20"/>
          <w:szCs w:val="20"/>
          <w:u w:val="single"/>
        </w:rPr>
        <w:t>seznam významných služeb poskytnutých uchazečem v posledních 3 letech s uvedením jejich rozsahu a doby poskytnutí; přílohou tohoto seznamu musí být</w:t>
      </w:r>
      <w:r w:rsidR="00610B1C" w:rsidRPr="00F30207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4B3A50" w:rsidRPr="004B3A50" w:rsidRDefault="004B3A50" w:rsidP="004B3A50">
      <w:pPr>
        <w:numPr>
          <w:ilvl w:val="0"/>
          <w:numId w:val="24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>osvědčení vydané veřejným zadavatelem, pokud byly služby poskytovány veřejnému zadavateli;</w:t>
      </w:r>
    </w:p>
    <w:p w:rsidR="004B3A50" w:rsidRPr="004B3A50" w:rsidRDefault="004B3A50" w:rsidP="004B3A50">
      <w:pPr>
        <w:numPr>
          <w:ilvl w:val="0"/>
          <w:numId w:val="24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>osvědčení vydané jinou osobou, pokud byly služby poskytovány jiné osobě než veřejnému zadavateli;</w:t>
      </w:r>
    </w:p>
    <w:p w:rsidR="004B3A50" w:rsidRDefault="004B3A50" w:rsidP="004B3A50">
      <w:pPr>
        <w:numPr>
          <w:ilvl w:val="0"/>
          <w:numId w:val="24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 xml:space="preserve">smlouva s jinou osobou a doklad o uskutečnění plnění uchazeče, není-li současně možné osvědčení podle bodu 2 od této osoby získat z důvodů spočívajících na její straně.  </w:t>
      </w:r>
    </w:p>
    <w:p w:rsid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</w:p>
    <w:p w:rsidR="004B3A50" w:rsidRP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>Předložení seznamu významných služeb poskytnutých uchazečem v posledních 3 letech, v němž budou uvedeny alespoň následující údaje:</w:t>
      </w:r>
    </w:p>
    <w:p w:rsidR="004B3A50" w:rsidRP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</w:p>
    <w:p w:rsidR="004B3A50" w:rsidRPr="004B3A50" w:rsidRDefault="004B3A50" w:rsidP="004B3A50">
      <w:pPr>
        <w:numPr>
          <w:ilvl w:val="0"/>
          <w:numId w:val="25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>název objednatele,</w:t>
      </w:r>
    </w:p>
    <w:p w:rsidR="004B3A50" w:rsidRPr="004B3A50" w:rsidRDefault="004B3A50" w:rsidP="004B3A50">
      <w:pPr>
        <w:numPr>
          <w:ilvl w:val="0"/>
          <w:numId w:val="25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>předmět významné služby a její rozsah,</w:t>
      </w:r>
    </w:p>
    <w:p w:rsidR="004B3A50" w:rsidRPr="004B3A50" w:rsidRDefault="004B3A50" w:rsidP="004B3A50">
      <w:pPr>
        <w:numPr>
          <w:ilvl w:val="0"/>
          <w:numId w:val="25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lastRenderedPageBreak/>
        <w:t>doba poskytování významné služby,</w:t>
      </w:r>
    </w:p>
    <w:p w:rsidR="004B3A50" w:rsidRPr="004B3A50" w:rsidRDefault="004B3A50" w:rsidP="004B3A50">
      <w:pPr>
        <w:numPr>
          <w:ilvl w:val="0"/>
          <w:numId w:val="25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>kontaktní osoba objednatele, u které bude možné realizaci významné služby ověřit,</w:t>
      </w:r>
    </w:p>
    <w:p w:rsidR="004B3A50" w:rsidRP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</w:p>
    <w:p w:rsidR="004B3A50" w:rsidRP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>přičemž přílohou tohoto seznamu musí být</w:t>
      </w:r>
      <w:r>
        <w:rPr>
          <w:rFonts w:ascii="Arial" w:hAnsi="Arial" w:cs="Arial"/>
          <w:iCs/>
          <w:sz w:val="20"/>
          <w:szCs w:val="20"/>
        </w:rPr>
        <w:t>:</w:t>
      </w:r>
      <w:r w:rsidRPr="004B3A50">
        <w:rPr>
          <w:rFonts w:ascii="Arial" w:hAnsi="Arial" w:cs="Arial"/>
          <w:iCs/>
          <w:sz w:val="20"/>
          <w:szCs w:val="20"/>
        </w:rPr>
        <w:t xml:space="preserve"> </w:t>
      </w:r>
    </w:p>
    <w:p w:rsidR="004B3A50" w:rsidRPr="00610B1C" w:rsidRDefault="004B3A50" w:rsidP="00610B1C">
      <w:pPr>
        <w:pStyle w:val="Odstavecseseznamem"/>
        <w:numPr>
          <w:ilvl w:val="0"/>
          <w:numId w:val="29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610B1C">
        <w:rPr>
          <w:rFonts w:ascii="Arial" w:hAnsi="Arial" w:cs="Arial"/>
          <w:iCs/>
          <w:sz w:val="20"/>
          <w:szCs w:val="20"/>
        </w:rPr>
        <w:t>osvědčení vydané či podepsané veřejným zadavatelem, pokud byly služby poskytovány veřejnému zadavateli, nebo</w:t>
      </w:r>
    </w:p>
    <w:p w:rsidR="004B3A50" w:rsidRPr="00610B1C" w:rsidRDefault="004B3A50" w:rsidP="00610B1C">
      <w:pPr>
        <w:pStyle w:val="Odstavecseseznamem"/>
        <w:numPr>
          <w:ilvl w:val="0"/>
          <w:numId w:val="29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610B1C">
        <w:rPr>
          <w:rFonts w:ascii="Arial" w:hAnsi="Arial" w:cs="Arial"/>
          <w:iCs/>
          <w:sz w:val="20"/>
          <w:szCs w:val="20"/>
        </w:rPr>
        <w:t>osvědčení vydané jinou osobou, pokud byly služby poskytovány jiné osobě než veřejnému zadavateli, nebo</w:t>
      </w:r>
    </w:p>
    <w:p w:rsidR="004B3A50" w:rsidRPr="00610B1C" w:rsidRDefault="004B3A50" w:rsidP="00610B1C">
      <w:pPr>
        <w:pStyle w:val="Odstavecseseznamem"/>
        <w:numPr>
          <w:ilvl w:val="0"/>
          <w:numId w:val="29"/>
        </w:num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610B1C">
        <w:rPr>
          <w:rFonts w:ascii="Arial" w:hAnsi="Arial" w:cs="Arial"/>
          <w:iCs/>
          <w:sz w:val="20"/>
          <w:szCs w:val="20"/>
        </w:rPr>
        <w:t>smlouva s jinou osobou a doklad o uskutečnění plnění uchazeče, není-li současně možné osvědčení podle bodu 2 od této osoby získat z důvodů spočívajících na její straně.</w:t>
      </w:r>
    </w:p>
    <w:p w:rsidR="004B3A50" w:rsidRP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</w:p>
    <w:p w:rsidR="004B3A50" w:rsidRP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4B3A50">
        <w:rPr>
          <w:rFonts w:ascii="Arial" w:hAnsi="Arial" w:cs="Arial"/>
          <w:iCs/>
          <w:sz w:val="20"/>
          <w:szCs w:val="20"/>
        </w:rPr>
        <w:t>Z osvědčení i seznamu významných služeb musí jednoznačně vyplývat, že uchazeč v uvedeném období poskytnul alespoň:</w:t>
      </w:r>
    </w:p>
    <w:p w:rsidR="004B3A50" w:rsidRP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</w:p>
    <w:p w:rsid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B3A50">
        <w:rPr>
          <w:rFonts w:ascii="Arial" w:hAnsi="Arial" w:cs="Arial"/>
          <w:b/>
          <w:i/>
          <w:iCs/>
          <w:sz w:val="20"/>
          <w:szCs w:val="20"/>
          <w:u w:val="single"/>
        </w:rPr>
        <w:t>Pro část 1 veřejné zakázky:</w:t>
      </w:r>
    </w:p>
    <w:p w:rsidR="0050582F" w:rsidRPr="0050582F" w:rsidRDefault="0050582F" w:rsidP="009157CC">
      <w:pPr>
        <w:spacing w:line="276" w:lineRule="auto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50582F">
        <w:rPr>
          <w:rFonts w:ascii="Arial" w:hAnsi="Arial" w:cs="Arial"/>
          <w:b/>
          <w:iCs/>
          <w:sz w:val="20"/>
          <w:szCs w:val="20"/>
        </w:rPr>
        <w:t xml:space="preserve">3 (tři) významné služby; </w:t>
      </w:r>
      <w:r w:rsidRPr="0050582F">
        <w:rPr>
          <w:rFonts w:ascii="Arial" w:hAnsi="Arial" w:cs="Arial"/>
          <w:iCs/>
          <w:sz w:val="20"/>
          <w:szCs w:val="20"/>
        </w:rPr>
        <w:t xml:space="preserve">za významnou službu se považuje  provedení penetračních testů, bezpečnostních testů aplikací včetně analýzy zdrojových kódů, provádění hardeningu a testu zabezpečení pracovních stanic a serverů v minimálním objemu </w:t>
      </w:r>
      <w:r w:rsidR="00366B5B">
        <w:rPr>
          <w:rFonts w:ascii="Arial" w:hAnsi="Arial" w:cs="Arial"/>
          <w:iCs/>
          <w:sz w:val="20"/>
          <w:szCs w:val="20"/>
        </w:rPr>
        <w:t>600</w:t>
      </w:r>
      <w:r w:rsidRPr="0050582F">
        <w:rPr>
          <w:rFonts w:ascii="Arial" w:hAnsi="Arial" w:cs="Arial"/>
          <w:iCs/>
          <w:sz w:val="20"/>
          <w:szCs w:val="20"/>
        </w:rPr>
        <w:t>.000,- Kč bez DPH pro jednoho objednatele.</w:t>
      </w:r>
    </w:p>
    <w:p w:rsidR="004B3A50" w:rsidRDefault="004B3A50" w:rsidP="004B3A50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</w:p>
    <w:p w:rsidR="0050582F" w:rsidRDefault="0050582F" w:rsidP="0050582F">
      <w:pPr>
        <w:spacing w:line="280" w:lineRule="atLeast"/>
        <w:ind w:right="11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0582F">
        <w:rPr>
          <w:rFonts w:ascii="Arial" w:hAnsi="Arial" w:cs="Arial"/>
          <w:b/>
          <w:i/>
          <w:iCs/>
          <w:sz w:val="20"/>
          <w:szCs w:val="20"/>
          <w:u w:val="single"/>
        </w:rPr>
        <w:t>Pro část 2 veřejné zakázky:</w:t>
      </w:r>
    </w:p>
    <w:p w:rsidR="0050582F" w:rsidRPr="0050582F" w:rsidRDefault="0050582F" w:rsidP="009157CC">
      <w:pPr>
        <w:spacing w:line="276" w:lineRule="auto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50582F">
        <w:rPr>
          <w:rFonts w:ascii="Arial" w:hAnsi="Arial" w:cs="Arial"/>
          <w:b/>
          <w:iCs/>
          <w:sz w:val="20"/>
          <w:szCs w:val="20"/>
        </w:rPr>
        <w:t>2 (dvě) významné služby;</w:t>
      </w:r>
      <w:r w:rsidRPr="0050582F">
        <w:rPr>
          <w:rFonts w:ascii="Arial" w:hAnsi="Arial" w:cs="Arial"/>
          <w:iCs/>
          <w:sz w:val="20"/>
          <w:szCs w:val="20"/>
        </w:rPr>
        <w:t xml:space="preserve"> za významnou službu se považuje poskytnutí  služby servisního zajištění provozu databázového systému Oracle v minimálním objemu 500.000,- Kč bez DPH pro jednoho objednatele.</w:t>
      </w:r>
    </w:p>
    <w:p w:rsidR="0050582F" w:rsidRDefault="0050582F" w:rsidP="0050582F">
      <w:pPr>
        <w:spacing w:line="280" w:lineRule="atLeast"/>
        <w:ind w:right="11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50582F" w:rsidRPr="0050582F" w:rsidRDefault="0050582F" w:rsidP="0050582F">
      <w:pPr>
        <w:spacing w:line="280" w:lineRule="atLeast"/>
        <w:ind w:right="110"/>
        <w:jc w:val="both"/>
        <w:rPr>
          <w:rFonts w:ascii="Arial" w:hAnsi="Arial" w:cs="Arial"/>
          <w:iCs/>
          <w:sz w:val="20"/>
          <w:szCs w:val="20"/>
        </w:rPr>
      </w:pPr>
    </w:p>
    <w:p w:rsidR="0050582F" w:rsidRPr="00F30207" w:rsidRDefault="0050582F" w:rsidP="0050582F">
      <w:pPr>
        <w:pStyle w:val="Textkomente"/>
        <w:keepNext/>
        <w:numPr>
          <w:ilvl w:val="0"/>
          <w:numId w:val="26"/>
        </w:numPr>
        <w:spacing w:line="276" w:lineRule="auto"/>
        <w:ind w:hanging="720"/>
        <w:jc w:val="both"/>
        <w:rPr>
          <w:rFonts w:ascii="Arial" w:hAnsi="Arial" w:cs="Arial"/>
          <w:u w:val="single"/>
        </w:rPr>
      </w:pPr>
      <w:r w:rsidRPr="00F30207">
        <w:rPr>
          <w:rFonts w:ascii="Arial" w:hAnsi="Arial" w:cs="Arial"/>
          <w:b/>
          <w:u w:val="single"/>
        </w:rPr>
        <w:t>jmenný seznam techniků, kteří se budou podílet na plnění veřejné zakázky, bez ohledu na to, zda jde o zaměstnance uchazeče nebo osoby v jiném vztahu k uchazeči, včetně osvědčení o vzdělání a odborné kvalifikaci osob odpovědných za poskytování příslušných služeb.</w:t>
      </w:r>
    </w:p>
    <w:p w:rsidR="0050582F" w:rsidRDefault="0050582F" w:rsidP="0050582F">
      <w:pPr>
        <w:pStyle w:val="Textkomente"/>
        <w:widowControl w:val="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50582F" w:rsidRPr="0050582F" w:rsidRDefault="0050582F" w:rsidP="009157CC">
      <w:pPr>
        <w:pStyle w:val="Textkomente"/>
        <w:widowControl w:val="0"/>
        <w:spacing w:line="276" w:lineRule="auto"/>
        <w:jc w:val="both"/>
        <w:rPr>
          <w:rFonts w:ascii="Arial" w:hAnsi="Arial" w:cs="Arial"/>
        </w:rPr>
      </w:pPr>
      <w:r w:rsidRPr="0050582F">
        <w:rPr>
          <w:rFonts w:ascii="Arial" w:hAnsi="Arial" w:cs="Arial"/>
        </w:rPr>
        <w:t xml:space="preserve">Uchazeč předloží </w:t>
      </w:r>
      <w:r w:rsidRPr="0050582F">
        <w:rPr>
          <w:rFonts w:ascii="Arial" w:hAnsi="Arial" w:cs="Arial"/>
          <w:u w:val="single"/>
        </w:rPr>
        <w:t>seznam pracovníků</w:t>
      </w:r>
      <w:r w:rsidRPr="0050582F">
        <w:rPr>
          <w:rFonts w:ascii="Arial" w:hAnsi="Arial" w:cs="Arial"/>
        </w:rPr>
        <w:t xml:space="preserve">, kteří budou tvořit realizační tým (v seznamu u každého jména uchazeč vždy uvede, za poskytnutí kterých služeb je daná osoba – člen realizačního týmu odpovědná). Přílohou seznamu pracovníků bude vždy profesní životopis příslušné osoby (člena realizačního týmu) podepsaný uchazečem nebo příslušným členem realizačního týmu a dále kopie příslušného certifikátu, je-li v daném případě certifikát požadován; ze seznamu musí vyplývat veškeré dále požadované skutečnosti. </w:t>
      </w:r>
    </w:p>
    <w:p w:rsidR="0050582F" w:rsidRDefault="0050582F" w:rsidP="0050582F">
      <w:pPr>
        <w:pStyle w:val="Textkomente"/>
        <w:widowControl w:val="0"/>
        <w:rPr>
          <w:rFonts w:ascii="Arial" w:hAnsi="Arial" w:cs="Arial"/>
        </w:rPr>
      </w:pPr>
    </w:p>
    <w:p w:rsidR="0050582F" w:rsidRDefault="0050582F" w:rsidP="0050582F">
      <w:pPr>
        <w:pStyle w:val="Textkomente"/>
        <w:widowControl w:val="0"/>
        <w:rPr>
          <w:rFonts w:ascii="Arial" w:hAnsi="Arial" w:cs="Arial"/>
        </w:rPr>
      </w:pPr>
      <w:r w:rsidRPr="0050582F">
        <w:rPr>
          <w:rFonts w:ascii="Arial" w:hAnsi="Arial" w:cs="Arial"/>
        </w:rPr>
        <w:t>Zadavatel požaduje, aby z tohoto seznamu vyplývalo, že</w:t>
      </w:r>
      <w:r>
        <w:rPr>
          <w:rFonts w:ascii="Arial" w:hAnsi="Arial" w:cs="Arial"/>
        </w:rPr>
        <w:t>:</w:t>
      </w:r>
    </w:p>
    <w:p w:rsidR="0050582F" w:rsidRPr="0050582F" w:rsidRDefault="0050582F" w:rsidP="0050582F">
      <w:pPr>
        <w:pStyle w:val="Textkomente"/>
        <w:widowControl w:val="0"/>
        <w:rPr>
          <w:rFonts w:ascii="Arial" w:hAnsi="Arial" w:cs="Arial"/>
        </w:rPr>
      </w:pPr>
    </w:p>
    <w:p w:rsidR="0050582F" w:rsidRDefault="0050582F" w:rsidP="00F30207">
      <w:pPr>
        <w:spacing w:line="276" w:lineRule="auto"/>
        <w:ind w:right="11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B3A50">
        <w:rPr>
          <w:rFonts w:ascii="Arial" w:hAnsi="Arial" w:cs="Arial"/>
          <w:b/>
          <w:i/>
          <w:iCs/>
          <w:sz w:val="20"/>
          <w:szCs w:val="20"/>
          <w:u w:val="single"/>
        </w:rPr>
        <w:t>Pro část 1 veřejné zakázky:</w:t>
      </w:r>
    </w:p>
    <w:p w:rsidR="004B3A50" w:rsidRPr="0050582F" w:rsidRDefault="0050582F" w:rsidP="00F30207">
      <w:pPr>
        <w:pStyle w:val="Textkomente"/>
        <w:keepNext/>
        <w:spacing w:line="276" w:lineRule="auto"/>
        <w:ind w:right="110"/>
        <w:jc w:val="both"/>
        <w:rPr>
          <w:rFonts w:ascii="Arial" w:hAnsi="Arial" w:cs="Arial"/>
          <w:iCs/>
        </w:rPr>
      </w:pPr>
      <w:r w:rsidRPr="0050582F">
        <w:rPr>
          <w:rFonts w:ascii="Arial" w:hAnsi="Arial" w:cs="Arial"/>
          <w:iCs/>
        </w:rPr>
        <w:t xml:space="preserve"> </w:t>
      </w:r>
    </w:p>
    <w:p w:rsidR="0050582F" w:rsidRPr="0050582F" w:rsidRDefault="0050582F" w:rsidP="00F30207">
      <w:pPr>
        <w:pStyle w:val="Textodstavce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0582F">
        <w:rPr>
          <w:rFonts w:ascii="Arial" w:hAnsi="Arial" w:cs="Arial"/>
          <w:sz w:val="20"/>
          <w:szCs w:val="20"/>
        </w:rPr>
        <w:t xml:space="preserve">vedoucí realizačního týmu (týmu testerů) </w:t>
      </w:r>
      <w:r w:rsidRPr="0050582F">
        <w:rPr>
          <w:rFonts w:ascii="Arial" w:hAnsi="Arial" w:cs="Arial"/>
          <w:sz w:val="20"/>
          <w:szCs w:val="20"/>
          <w:u w:val="single"/>
        </w:rPr>
        <w:t>má minimálně 5 let praxe v oblasti realizace bezpečnostních auditů ICT</w:t>
      </w:r>
      <w:r w:rsidRPr="0050582F">
        <w:rPr>
          <w:rFonts w:ascii="Arial" w:hAnsi="Arial" w:cs="Arial"/>
          <w:sz w:val="20"/>
          <w:szCs w:val="20"/>
        </w:rPr>
        <w:t>;</w:t>
      </w:r>
    </w:p>
    <w:p w:rsidR="0050582F" w:rsidRDefault="0050582F" w:rsidP="009157CC">
      <w:pPr>
        <w:pStyle w:val="Textodstavce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0582F">
        <w:rPr>
          <w:rFonts w:ascii="Arial" w:hAnsi="Arial" w:cs="Arial"/>
          <w:sz w:val="20"/>
          <w:szCs w:val="20"/>
        </w:rPr>
        <w:t xml:space="preserve">min. 2 další členové týmu testerů </w:t>
      </w:r>
      <w:r w:rsidRPr="0050582F">
        <w:rPr>
          <w:rFonts w:ascii="Arial" w:hAnsi="Arial" w:cs="Arial"/>
          <w:sz w:val="20"/>
          <w:szCs w:val="20"/>
          <w:u w:val="single"/>
        </w:rPr>
        <w:t>mají každý minimálně 3 roky praxe v oboru bezpečnostních auditů ICT</w:t>
      </w:r>
      <w:r w:rsidRPr="0050582F">
        <w:rPr>
          <w:rFonts w:ascii="Arial" w:hAnsi="Arial" w:cs="Arial"/>
          <w:sz w:val="20"/>
          <w:szCs w:val="20"/>
        </w:rPr>
        <w:t xml:space="preserve">;  </w:t>
      </w:r>
    </w:p>
    <w:p w:rsidR="00EC5F2F" w:rsidRPr="0050582F" w:rsidRDefault="0050582F" w:rsidP="009157CC">
      <w:pPr>
        <w:pStyle w:val="Textodstavce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0582F">
        <w:rPr>
          <w:rFonts w:ascii="Arial" w:hAnsi="Arial" w:cs="Arial"/>
          <w:sz w:val="20"/>
          <w:szCs w:val="20"/>
        </w:rPr>
        <w:t xml:space="preserve">min. 1 člen realizačního týmu (vedoucí týmu testerů nebo jeden z dalších členů týmu testerů) </w:t>
      </w:r>
      <w:r w:rsidRPr="0050582F">
        <w:rPr>
          <w:rFonts w:ascii="Arial" w:hAnsi="Arial" w:cs="Arial"/>
          <w:sz w:val="20"/>
          <w:szCs w:val="20"/>
          <w:u w:val="single"/>
        </w:rPr>
        <w:t>má příslušnou odbornost doloženou certifikátem z oblasti informační bezpečnosti</w:t>
      </w:r>
      <w:r w:rsidRPr="0050582F">
        <w:rPr>
          <w:rFonts w:ascii="Arial" w:hAnsi="Arial" w:cs="Arial"/>
          <w:sz w:val="20"/>
          <w:szCs w:val="20"/>
        </w:rPr>
        <w:t xml:space="preserve"> (např. certifikáte CISA, CISSP, CEH, OPST apod.).</w:t>
      </w:r>
    </w:p>
    <w:p w:rsidR="004B3A50" w:rsidRDefault="004B3A50" w:rsidP="009157CC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50582F" w:rsidRDefault="0050582F" w:rsidP="0050582F">
      <w:pPr>
        <w:spacing w:line="280" w:lineRule="atLeast"/>
        <w:ind w:right="11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0582F">
        <w:rPr>
          <w:rFonts w:ascii="Arial" w:hAnsi="Arial" w:cs="Arial"/>
          <w:b/>
          <w:i/>
          <w:iCs/>
          <w:sz w:val="20"/>
          <w:szCs w:val="20"/>
          <w:u w:val="single"/>
        </w:rPr>
        <w:t>Pro část 2 veřejné zakázky:</w:t>
      </w:r>
    </w:p>
    <w:p w:rsidR="0050582F" w:rsidRPr="0050582F" w:rsidRDefault="0050582F" w:rsidP="009157CC">
      <w:pPr>
        <w:pStyle w:val="Textodstavce"/>
        <w:numPr>
          <w:ilvl w:val="0"/>
          <w:numId w:val="28"/>
        </w:num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50582F">
        <w:rPr>
          <w:rFonts w:ascii="Arial" w:hAnsi="Arial" w:cs="Arial"/>
          <w:sz w:val="20"/>
          <w:szCs w:val="20"/>
        </w:rPr>
        <w:t xml:space="preserve">min. 1 člen realizačního týmu (servisní technik Oracle) </w:t>
      </w:r>
      <w:r w:rsidRPr="0050582F">
        <w:rPr>
          <w:rFonts w:ascii="Arial" w:hAnsi="Arial" w:cs="Arial"/>
          <w:sz w:val="20"/>
          <w:szCs w:val="20"/>
          <w:u w:val="single"/>
        </w:rPr>
        <w:t>má minimálně 3 roky praxe v oblasti poskytování služeb servisní podpory IS a certifikát minimální úrovně Oracle Certified Professional na databázi 10g či 11g nebo vyšší;</w:t>
      </w:r>
    </w:p>
    <w:p w:rsidR="0050582F" w:rsidRPr="0050582F" w:rsidRDefault="0050582F" w:rsidP="009157CC">
      <w:pPr>
        <w:pStyle w:val="Textodstavce"/>
        <w:numPr>
          <w:ilvl w:val="0"/>
          <w:numId w:val="28"/>
        </w:num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50582F">
        <w:rPr>
          <w:rFonts w:ascii="Arial" w:hAnsi="Arial" w:cs="Arial"/>
          <w:sz w:val="20"/>
          <w:szCs w:val="20"/>
        </w:rPr>
        <w:t xml:space="preserve">min. 1 člen realizačního týmu (servisní technik Novell) </w:t>
      </w:r>
      <w:r w:rsidRPr="0050582F">
        <w:rPr>
          <w:rFonts w:ascii="Arial" w:hAnsi="Arial" w:cs="Arial"/>
          <w:sz w:val="20"/>
          <w:szCs w:val="20"/>
          <w:u w:val="single"/>
        </w:rPr>
        <w:t>má minimálně 3 roky praxe v oblasti poskytování služeb servisní podpory IS a certifikát minimální úrovně Novell Linux Certified Administrator (NCLA) nebo vyšší.</w:t>
      </w:r>
    </w:p>
    <w:p w:rsidR="0050582F" w:rsidRPr="0050582F" w:rsidRDefault="0050582F" w:rsidP="0050582F">
      <w:pPr>
        <w:pStyle w:val="Textodstavce"/>
        <w:numPr>
          <w:ilvl w:val="0"/>
          <w:numId w:val="0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50582F">
        <w:rPr>
          <w:rFonts w:ascii="Arial" w:hAnsi="Arial" w:cs="Arial"/>
          <w:sz w:val="20"/>
          <w:szCs w:val="20"/>
        </w:rPr>
        <w:t xml:space="preserve">Požadavky </w:t>
      </w:r>
      <w:r w:rsidR="00CD5DA1">
        <w:rPr>
          <w:rFonts w:ascii="Arial" w:hAnsi="Arial" w:cs="Arial"/>
          <w:sz w:val="20"/>
          <w:szCs w:val="20"/>
        </w:rPr>
        <w:t xml:space="preserve">pro tuto část 2 veřejné zakázky </w:t>
      </w:r>
      <w:r w:rsidRPr="0050582F">
        <w:rPr>
          <w:rFonts w:ascii="Arial" w:hAnsi="Arial" w:cs="Arial"/>
          <w:sz w:val="20"/>
          <w:szCs w:val="20"/>
        </w:rPr>
        <w:t>uvedené pod bodem 1 až 2 mohou být splněny i jen jednou osobou.</w:t>
      </w: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4B3A50" w:rsidRDefault="004B3A50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CC2F89" w:rsidRDefault="00CC2F89" w:rsidP="00EC5F2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:rsidR="00156CF1" w:rsidRDefault="00156CF1"/>
    <w:sectPr w:rsidR="00156CF1" w:rsidSect="00352BCF">
      <w:footerReference w:type="default" r:id="rId8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72" w:rsidRDefault="00922D72" w:rsidP="00CD68F9">
      <w:r>
        <w:separator/>
      </w:r>
    </w:p>
  </w:endnote>
  <w:endnote w:type="continuationSeparator" w:id="0">
    <w:p w:rsidR="00922D72" w:rsidRDefault="00922D72" w:rsidP="00CD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4" w:rsidRDefault="00A73DFB">
    <w:pPr>
      <w:pStyle w:val="Zpat"/>
      <w:jc w:val="center"/>
    </w:pPr>
    <w:r>
      <w:fldChar w:fldCharType="begin"/>
    </w:r>
    <w:r w:rsidR="00CC2F89">
      <w:instrText xml:space="preserve"> PAGE   \* MERGEFORMAT </w:instrText>
    </w:r>
    <w:r>
      <w:fldChar w:fldCharType="separate"/>
    </w:r>
    <w:r w:rsidR="00366B5B">
      <w:rPr>
        <w:noProof/>
      </w:rPr>
      <w:t>7</w:t>
    </w:r>
    <w:r>
      <w:fldChar w:fldCharType="end"/>
    </w:r>
  </w:p>
  <w:p w:rsidR="009F0DD1" w:rsidRDefault="00366B5B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72" w:rsidRDefault="00922D72" w:rsidP="00CD68F9">
      <w:r>
        <w:separator/>
      </w:r>
    </w:p>
  </w:footnote>
  <w:footnote w:type="continuationSeparator" w:id="0">
    <w:p w:rsidR="00922D72" w:rsidRDefault="00922D72" w:rsidP="00CD6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0AD"/>
    <w:multiLevelType w:val="hybridMultilevel"/>
    <w:tmpl w:val="5128E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1472"/>
    <w:multiLevelType w:val="hybridMultilevel"/>
    <w:tmpl w:val="52FCF93A"/>
    <w:lvl w:ilvl="0" w:tplc="046C0F54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8" w:hanging="360"/>
      </w:pPr>
    </w:lvl>
    <w:lvl w:ilvl="2" w:tplc="0405001B" w:tentative="1">
      <w:start w:val="1"/>
      <w:numFmt w:val="lowerRoman"/>
      <w:lvlText w:val="%3."/>
      <w:lvlJc w:val="right"/>
      <w:pPr>
        <w:ind w:left="2798" w:hanging="180"/>
      </w:pPr>
    </w:lvl>
    <w:lvl w:ilvl="3" w:tplc="0405000F" w:tentative="1">
      <w:start w:val="1"/>
      <w:numFmt w:val="decimal"/>
      <w:lvlText w:val="%4."/>
      <w:lvlJc w:val="left"/>
      <w:pPr>
        <w:ind w:left="3518" w:hanging="360"/>
      </w:pPr>
    </w:lvl>
    <w:lvl w:ilvl="4" w:tplc="04050019" w:tentative="1">
      <w:start w:val="1"/>
      <w:numFmt w:val="lowerLetter"/>
      <w:lvlText w:val="%5."/>
      <w:lvlJc w:val="left"/>
      <w:pPr>
        <w:ind w:left="4238" w:hanging="360"/>
      </w:pPr>
    </w:lvl>
    <w:lvl w:ilvl="5" w:tplc="0405001B" w:tentative="1">
      <w:start w:val="1"/>
      <w:numFmt w:val="lowerRoman"/>
      <w:lvlText w:val="%6."/>
      <w:lvlJc w:val="right"/>
      <w:pPr>
        <w:ind w:left="4958" w:hanging="180"/>
      </w:pPr>
    </w:lvl>
    <w:lvl w:ilvl="6" w:tplc="0405000F" w:tentative="1">
      <w:start w:val="1"/>
      <w:numFmt w:val="decimal"/>
      <w:lvlText w:val="%7."/>
      <w:lvlJc w:val="left"/>
      <w:pPr>
        <w:ind w:left="5678" w:hanging="360"/>
      </w:pPr>
    </w:lvl>
    <w:lvl w:ilvl="7" w:tplc="04050019" w:tentative="1">
      <w:start w:val="1"/>
      <w:numFmt w:val="lowerLetter"/>
      <w:lvlText w:val="%8."/>
      <w:lvlJc w:val="left"/>
      <w:pPr>
        <w:ind w:left="6398" w:hanging="360"/>
      </w:pPr>
    </w:lvl>
    <w:lvl w:ilvl="8" w:tplc="040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">
    <w:nsid w:val="18C740FF"/>
    <w:multiLevelType w:val="hybridMultilevel"/>
    <w:tmpl w:val="2BFA9B44"/>
    <w:lvl w:ilvl="0" w:tplc="1A824B40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52" w:hanging="360"/>
      </w:pPr>
    </w:lvl>
    <w:lvl w:ilvl="2" w:tplc="0405001B">
      <w:start w:val="1"/>
      <w:numFmt w:val="lowerRoman"/>
      <w:lvlText w:val="%3."/>
      <w:lvlJc w:val="right"/>
      <w:pPr>
        <w:ind w:left="1872" w:hanging="180"/>
      </w:pPr>
    </w:lvl>
    <w:lvl w:ilvl="3" w:tplc="EA9ABC8E">
      <w:start w:val="1"/>
      <w:numFmt w:val="decimal"/>
      <w:lvlText w:val="%4."/>
      <w:lvlJc w:val="left"/>
      <w:pPr>
        <w:ind w:left="2592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312" w:hanging="360"/>
      </w:pPr>
    </w:lvl>
    <w:lvl w:ilvl="5" w:tplc="0405001B">
      <w:start w:val="1"/>
      <w:numFmt w:val="lowerRoman"/>
      <w:lvlText w:val="%6."/>
      <w:lvlJc w:val="right"/>
      <w:pPr>
        <w:ind w:left="4032" w:hanging="180"/>
      </w:pPr>
    </w:lvl>
    <w:lvl w:ilvl="6" w:tplc="0405000F">
      <w:start w:val="1"/>
      <w:numFmt w:val="decimal"/>
      <w:lvlText w:val="%7."/>
      <w:lvlJc w:val="left"/>
      <w:pPr>
        <w:ind w:left="4752" w:hanging="360"/>
      </w:pPr>
    </w:lvl>
    <w:lvl w:ilvl="7" w:tplc="04050019">
      <w:start w:val="1"/>
      <w:numFmt w:val="lowerLetter"/>
      <w:lvlText w:val="%8."/>
      <w:lvlJc w:val="left"/>
      <w:pPr>
        <w:ind w:left="5472" w:hanging="360"/>
      </w:pPr>
    </w:lvl>
    <w:lvl w:ilvl="8" w:tplc="0405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92D0538"/>
    <w:multiLevelType w:val="hybridMultilevel"/>
    <w:tmpl w:val="A58C9D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0C53"/>
    <w:multiLevelType w:val="hybridMultilevel"/>
    <w:tmpl w:val="1DB04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0F18"/>
    <w:multiLevelType w:val="hybridMultilevel"/>
    <w:tmpl w:val="75129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84761"/>
    <w:multiLevelType w:val="hybridMultilevel"/>
    <w:tmpl w:val="4100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069A"/>
    <w:multiLevelType w:val="hybridMultilevel"/>
    <w:tmpl w:val="E00EF508"/>
    <w:lvl w:ilvl="0" w:tplc="040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37E59"/>
    <w:multiLevelType w:val="hybridMultilevel"/>
    <w:tmpl w:val="09CE5E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20692"/>
    <w:multiLevelType w:val="hybridMultilevel"/>
    <w:tmpl w:val="7A7436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7209F3"/>
    <w:multiLevelType w:val="hybridMultilevel"/>
    <w:tmpl w:val="A072D9E6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C6C2E"/>
    <w:multiLevelType w:val="hybridMultilevel"/>
    <w:tmpl w:val="025CE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9C76082"/>
    <w:multiLevelType w:val="hybridMultilevel"/>
    <w:tmpl w:val="F0BAC3D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E4808"/>
    <w:multiLevelType w:val="hybridMultilevel"/>
    <w:tmpl w:val="19F2D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317B0"/>
    <w:multiLevelType w:val="multilevel"/>
    <w:tmpl w:val="EE3627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9E01242"/>
    <w:multiLevelType w:val="multilevel"/>
    <w:tmpl w:val="1ED2A14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323DC2"/>
    <w:multiLevelType w:val="hybridMultilevel"/>
    <w:tmpl w:val="F9BA1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6">
    <w:nsid w:val="6B7B2457"/>
    <w:multiLevelType w:val="hybridMultilevel"/>
    <w:tmpl w:val="CCC43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B74E0C"/>
    <w:multiLevelType w:val="hybridMultilevel"/>
    <w:tmpl w:val="C414A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16"/>
  </w:num>
  <w:num w:numId="5">
    <w:abstractNumId w:val="17"/>
  </w:num>
  <w:num w:numId="6">
    <w:abstractNumId w:val="27"/>
  </w:num>
  <w:num w:numId="7">
    <w:abstractNumId w:val="14"/>
  </w:num>
  <w:num w:numId="8">
    <w:abstractNumId w:val="1"/>
  </w:num>
  <w:num w:numId="9">
    <w:abstractNumId w:val="22"/>
  </w:num>
  <w:num w:numId="10">
    <w:abstractNumId w:val="5"/>
  </w:num>
  <w:num w:numId="11">
    <w:abstractNumId w:val="18"/>
  </w:num>
  <w:num w:numId="12">
    <w:abstractNumId w:val="13"/>
  </w:num>
  <w:num w:numId="13">
    <w:abstractNumId w:val="28"/>
  </w:num>
  <w:num w:numId="14">
    <w:abstractNumId w:val="26"/>
  </w:num>
  <w:num w:numId="15">
    <w:abstractNumId w:val="11"/>
  </w:num>
  <w:num w:numId="16">
    <w:abstractNumId w:val="21"/>
  </w:num>
  <w:num w:numId="17">
    <w:abstractNumId w:val="24"/>
  </w:num>
  <w:num w:numId="18">
    <w:abstractNumId w:val="19"/>
  </w:num>
  <w:num w:numId="19">
    <w:abstractNumId w:val="20"/>
  </w:num>
  <w:num w:numId="20">
    <w:abstractNumId w:val="12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0"/>
  </w:num>
  <w:num w:numId="26">
    <w:abstractNumId w:val="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F2F"/>
    <w:rsid w:val="00156CF1"/>
    <w:rsid w:val="003040CD"/>
    <w:rsid w:val="00321E77"/>
    <w:rsid w:val="00366B5B"/>
    <w:rsid w:val="0040562D"/>
    <w:rsid w:val="004B3A50"/>
    <w:rsid w:val="0050582F"/>
    <w:rsid w:val="005C6229"/>
    <w:rsid w:val="00610B1C"/>
    <w:rsid w:val="007C22E5"/>
    <w:rsid w:val="008B009E"/>
    <w:rsid w:val="008D12F4"/>
    <w:rsid w:val="009157CC"/>
    <w:rsid w:val="00922D72"/>
    <w:rsid w:val="009D52DB"/>
    <w:rsid w:val="00A73DFB"/>
    <w:rsid w:val="00AB288D"/>
    <w:rsid w:val="00B74150"/>
    <w:rsid w:val="00BA5760"/>
    <w:rsid w:val="00CC2F89"/>
    <w:rsid w:val="00CD5DA1"/>
    <w:rsid w:val="00CD68F9"/>
    <w:rsid w:val="00D0048B"/>
    <w:rsid w:val="00EC5F2F"/>
    <w:rsid w:val="00F3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C5F2F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5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C5F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5F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C5F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5F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F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C5F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C5F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EC5F2F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C5F2F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EC5F2F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EC5F2F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EC5F2F"/>
    <w:pPr>
      <w:numPr>
        <w:numId w:val="18"/>
      </w:numPr>
      <w:spacing w:before="60" w:after="60" w:line="276" w:lineRule="auto"/>
    </w:pPr>
    <w:rPr>
      <w:sz w:val="22"/>
      <w:lang w:val="en-US" w:eastAsia="en-US"/>
    </w:rPr>
  </w:style>
  <w:style w:type="character" w:customStyle="1" w:styleId="Odrazka1Char">
    <w:name w:val="Odrazka 1 Char"/>
    <w:link w:val="Odrazka1"/>
    <w:rsid w:val="00EC5F2F"/>
    <w:rPr>
      <w:rFonts w:ascii="Times New Roman" w:eastAsia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C5F2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EC5F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5F2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komente">
    <w:name w:val="annotation text"/>
    <w:basedOn w:val="Normln"/>
    <w:link w:val="TextkomenteChar1"/>
    <w:unhideWhenUsed/>
    <w:rsid w:val="005058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58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5058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rsid w:val="0050582F"/>
  </w:style>
  <w:style w:type="character" w:styleId="slostrnky">
    <w:name w:val="page number"/>
    <w:basedOn w:val="Standardnpsmoodstavce"/>
    <w:rsid w:val="00505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3069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Bokvajová Alena </cp:lastModifiedBy>
  <cp:revision>5</cp:revision>
  <dcterms:created xsi:type="dcterms:W3CDTF">2014-01-09T09:03:00Z</dcterms:created>
  <dcterms:modified xsi:type="dcterms:W3CDTF">2014-01-21T08:00:00Z</dcterms:modified>
</cp:coreProperties>
</file>