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68" w:rsidRPr="00CC071D" w:rsidRDefault="00496D68" w:rsidP="00496D6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C071D">
        <w:rPr>
          <w:rFonts w:ascii="Arial" w:hAnsi="Arial" w:cs="Arial"/>
          <w:b/>
          <w:sz w:val="28"/>
          <w:szCs w:val="28"/>
        </w:rPr>
        <w:t>Technická specifikace soutěžených služeb</w:t>
      </w:r>
    </w:p>
    <w:p w:rsidR="00496D68" w:rsidRPr="00CC071D" w:rsidRDefault="00496D68" w:rsidP="00496D6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496D68" w:rsidRPr="00FA7C60" w:rsidRDefault="00496D68" w:rsidP="00496D68">
      <w:pPr>
        <w:pStyle w:val="Default"/>
        <w:spacing w:after="60"/>
        <w:rPr>
          <w:sz w:val="20"/>
          <w:szCs w:val="20"/>
        </w:rPr>
      </w:pPr>
    </w:p>
    <w:p w:rsidR="00496D68" w:rsidRPr="00A55B46" w:rsidRDefault="00496D68" w:rsidP="00496D68">
      <w:pPr>
        <w:pStyle w:val="Default"/>
        <w:spacing w:after="60"/>
      </w:pPr>
      <w:r w:rsidRPr="00A55B46">
        <w:rPr>
          <w:b/>
          <w:bCs/>
          <w:i/>
          <w:iCs/>
        </w:rPr>
        <w:t xml:space="preserve">Předmět </w:t>
      </w:r>
      <w:r>
        <w:rPr>
          <w:b/>
          <w:bCs/>
          <w:i/>
          <w:iCs/>
        </w:rPr>
        <w:t>plnění</w:t>
      </w:r>
      <w:r w:rsidRPr="00A55B46">
        <w:rPr>
          <w:b/>
          <w:bCs/>
          <w:i/>
          <w:iCs/>
        </w:rPr>
        <w:t xml:space="preserve"> </w:t>
      </w:r>
    </w:p>
    <w:p w:rsidR="00D91D11" w:rsidRPr="00307406" w:rsidRDefault="00D91D11" w:rsidP="00D91D11">
      <w:pPr>
        <w:spacing w:line="280" w:lineRule="atLeast"/>
        <w:rPr>
          <w:rFonts w:ascii="Arial" w:eastAsia="Calibri" w:hAnsi="Arial" w:cs="Arial"/>
          <w:b/>
          <w:sz w:val="20"/>
        </w:rPr>
      </w:pPr>
      <w:r w:rsidRPr="00D91D11">
        <w:rPr>
          <w:rFonts w:ascii="Arial" w:eastAsia="Calibri" w:hAnsi="Arial" w:cs="Arial"/>
          <w:b/>
          <w:sz w:val="20"/>
        </w:rPr>
        <w:t xml:space="preserve">Předmětem nabídky je </w:t>
      </w:r>
      <w:r w:rsidRPr="00D91D11">
        <w:rPr>
          <w:rFonts w:ascii="Arial" w:eastAsia="Calibri" w:hAnsi="Arial" w:cs="Arial"/>
          <w:b/>
          <w:sz w:val="20"/>
          <w:szCs w:val="20"/>
        </w:rPr>
        <w:t xml:space="preserve">zajištění </w:t>
      </w:r>
      <w:r w:rsidR="00307406" w:rsidRPr="00307406">
        <w:rPr>
          <w:rFonts w:ascii="Arial" w:eastAsia="Calibri" w:hAnsi="Arial" w:cs="Arial"/>
          <w:b/>
          <w:sz w:val="20"/>
          <w:szCs w:val="20"/>
        </w:rPr>
        <w:t>infrastruktury a služeb pro centrální pracoviště ČSÚ pro přípravu, zpracování a prezentaci výsledků voleb</w:t>
      </w:r>
      <w:r w:rsidRPr="00307406">
        <w:rPr>
          <w:rFonts w:ascii="Arial" w:eastAsia="Calibri" w:hAnsi="Arial" w:cs="Arial"/>
          <w:b/>
          <w:sz w:val="20"/>
        </w:rPr>
        <w:t xml:space="preserve">. </w:t>
      </w:r>
    </w:p>
    <w:p w:rsidR="00D91D11" w:rsidRDefault="00D91D11" w:rsidP="00D91D11">
      <w:pPr>
        <w:rPr>
          <w:rFonts w:ascii="Arial" w:hAnsi="Arial" w:cs="Arial"/>
          <w:sz w:val="20"/>
          <w:szCs w:val="20"/>
        </w:rPr>
      </w:pPr>
    </w:p>
    <w:p w:rsidR="00D91D11" w:rsidRDefault="00D91D11" w:rsidP="00D91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Požadované služby:</w:t>
      </w:r>
    </w:p>
    <w:p w:rsidR="00EF292A" w:rsidRDefault="00307406">
      <w:pPr>
        <w:pStyle w:val="Odstavecseseznamem"/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9433A">
        <w:rPr>
          <w:rFonts w:ascii="Arial" w:hAnsi="Arial" w:cs="Arial"/>
          <w:sz w:val="20"/>
          <w:szCs w:val="20"/>
        </w:rPr>
        <w:t>ajištění nadstandardní podpory produktů Novell.</w:t>
      </w:r>
    </w:p>
    <w:p w:rsidR="00EF292A" w:rsidRDefault="00307406">
      <w:pPr>
        <w:pStyle w:val="Odstavecseseznamem"/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9433A">
        <w:rPr>
          <w:rFonts w:ascii="Arial" w:eastAsia="Calibri" w:hAnsi="Arial" w:cs="Arial"/>
          <w:sz w:val="20"/>
          <w:szCs w:val="20"/>
        </w:rPr>
        <w:t xml:space="preserve">lužby nadstandardního servisního zajištění provozu databázového systému </w:t>
      </w:r>
      <w:proofErr w:type="spellStart"/>
      <w:r w:rsidRPr="0059433A">
        <w:rPr>
          <w:rFonts w:ascii="Arial" w:eastAsia="Calibri" w:hAnsi="Arial" w:cs="Arial"/>
          <w:sz w:val="20"/>
          <w:szCs w:val="20"/>
        </w:rPr>
        <w:t>Oracle</w:t>
      </w:r>
      <w:proofErr w:type="spellEnd"/>
      <w:r w:rsidRPr="0059433A">
        <w:rPr>
          <w:rFonts w:ascii="Arial" w:eastAsia="Calibri" w:hAnsi="Arial" w:cs="Arial"/>
          <w:sz w:val="20"/>
          <w:szCs w:val="20"/>
        </w:rPr>
        <w:t>.</w:t>
      </w:r>
    </w:p>
    <w:p w:rsidR="00EF292A" w:rsidRDefault="006F6929">
      <w:pPr>
        <w:pStyle w:val="Odstavecseseznamem"/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Pronájem</w:t>
      </w:r>
      <w:r w:rsidR="00307406" w:rsidRPr="00991AA2">
        <w:rPr>
          <w:rFonts w:ascii="Arial" w:hAnsi="Arial" w:cs="Arial"/>
          <w:sz w:val="20"/>
          <w:szCs w:val="20"/>
        </w:rPr>
        <w:t xml:space="preserve"> zařízení</w:t>
      </w:r>
      <w:r w:rsidR="00D77B50">
        <w:rPr>
          <w:rFonts w:ascii="Arial" w:hAnsi="Arial" w:cs="Arial"/>
          <w:sz w:val="20"/>
          <w:szCs w:val="20"/>
        </w:rPr>
        <w:t xml:space="preserve"> a potřebných</w:t>
      </w:r>
      <w:r w:rsidR="00E972E1">
        <w:rPr>
          <w:rFonts w:ascii="Arial" w:hAnsi="Arial" w:cs="Arial"/>
          <w:sz w:val="20"/>
          <w:szCs w:val="20"/>
        </w:rPr>
        <w:t xml:space="preserve"> SW</w:t>
      </w:r>
      <w:r w:rsidR="00D77B50">
        <w:rPr>
          <w:rFonts w:ascii="Arial" w:hAnsi="Arial" w:cs="Arial"/>
          <w:sz w:val="20"/>
          <w:szCs w:val="20"/>
        </w:rPr>
        <w:t xml:space="preserve"> licencí</w:t>
      </w:r>
      <w:r w:rsidR="00307406" w:rsidRPr="00991AA2">
        <w:rPr>
          <w:rFonts w:ascii="Arial" w:hAnsi="Arial" w:cs="Arial"/>
          <w:sz w:val="20"/>
          <w:szCs w:val="20"/>
        </w:rPr>
        <w:t xml:space="preserve"> pro připojení médií.</w:t>
      </w:r>
    </w:p>
    <w:p w:rsidR="00EF292A" w:rsidRDefault="00307406">
      <w:pPr>
        <w:pStyle w:val="Odstavecseseznamem"/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Hosting</w:t>
      </w:r>
      <w:proofErr w:type="spellEnd"/>
      <w:r w:rsidRPr="00484A46">
        <w:rPr>
          <w:rFonts w:ascii="Arial" w:hAnsi="Arial" w:cs="Arial"/>
          <w:sz w:val="20"/>
          <w:szCs w:val="20"/>
        </w:rPr>
        <w:t xml:space="preserve"> techniky pro zátěžové testy.</w:t>
      </w:r>
    </w:p>
    <w:p w:rsidR="00EF292A" w:rsidRDefault="00307406">
      <w:pPr>
        <w:pStyle w:val="Odstavecseseznamem"/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</w:t>
      </w:r>
      <w:r w:rsidRPr="00484A46">
        <w:rPr>
          <w:rFonts w:ascii="Arial" w:hAnsi="Arial" w:cs="Arial"/>
          <w:sz w:val="20"/>
          <w:szCs w:val="20"/>
        </w:rPr>
        <w:t xml:space="preserve"> služeb datového připojení pro zátěžové testy.</w:t>
      </w:r>
    </w:p>
    <w:p w:rsidR="00EF292A" w:rsidRDefault="00AA5D5A">
      <w:pPr>
        <w:pStyle w:val="Odstavecseseznamem"/>
        <w:numPr>
          <w:ilvl w:val="0"/>
          <w:numId w:val="2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84A46">
        <w:rPr>
          <w:rFonts w:ascii="Arial" w:hAnsi="Arial" w:cs="Arial"/>
          <w:sz w:val="20"/>
          <w:szCs w:val="20"/>
        </w:rPr>
        <w:t>Konfigurace a podpora stávajících volebních zařízení.</w:t>
      </w:r>
    </w:p>
    <w:p w:rsidR="00AA5D5A" w:rsidRDefault="00AA5D5A" w:rsidP="00AA5D5A">
      <w:pPr>
        <w:pStyle w:val="Odstavecseseznamem"/>
        <w:spacing w:after="120" w:line="240" w:lineRule="auto"/>
        <w:rPr>
          <w:rFonts w:ascii="Arial" w:hAnsi="Arial" w:cs="Arial"/>
          <w:sz w:val="20"/>
          <w:szCs w:val="20"/>
        </w:rPr>
      </w:pPr>
    </w:p>
    <w:p w:rsidR="00AA5D5A" w:rsidRDefault="00AA5D5A" w:rsidP="00AA5D5A">
      <w:pPr>
        <w:pStyle w:val="Odstavecseseznamem"/>
        <w:spacing w:after="120" w:line="240" w:lineRule="auto"/>
        <w:rPr>
          <w:rFonts w:ascii="Arial" w:hAnsi="Arial" w:cs="Arial"/>
          <w:sz w:val="20"/>
          <w:szCs w:val="20"/>
        </w:rPr>
      </w:pPr>
    </w:p>
    <w:p w:rsidR="00A3552D" w:rsidRDefault="00E3455F" w:rsidP="00A3552D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E3455F">
        <w:rPr>
          <w:rFonts w:ascii="Arial" w:hAnsi="Arial" w:cs="Arial"/>
          <w:b/>
          <w:sz w:val="20"/>
          <w:szCs w:val="20"/>
          <w:u w:val="single"/>
        </w:rPr>
        <w:t>Zajištění nadstandardní podpory produktů Novell</w:t>
      </w:r>
    </w:p>
    <w:p w:rsidR="00E3455F" w:rsidRDefault="00E3455F" w:rsidP="00E3455F">
      <w:pPr>
        <w:pStyle w:val="Odstavecseseznamem"/>
        <w:spacing w:after="12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E3455F" w:rsidRDefault="00AE0266" w:rsidP="00E3455F">
      <w:pPr>
        <w:pStyle w:val="Odstavecseseznamem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požadováno:</w:t>
      </w:r>
    </w:p>
    <w:p w:rsidR="00AE0266" w:rsidRDefault="00AE0266" w:rsidP="00E3455F">
      <w:pPr>
        <w:pStyle w:val="Odstavecseseznamem"/>
        <w:spacing w:after="120"/>
        <w:ind w:left="0"/>
        <w:rPr>
          <w:rFonts w:ascii="Arial" w:hAnsi="Arial" w:cs="Arial"/>
          <w:sz w:val="20"/>
          <w:szCs w:val="20"/>
        </w:rPr>
      </w:pPr>
    </w:p>
    <w:p w:rsidR="00AE0266" w:rsidRPr="00E3455F" w:rsidRDefault="00AE0266" w:rsidP="00AE026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>nastavení volební infrastruktury</w:t>
      </w:r>
      <w:r w:rsidR="00D77B50">
        <w:rPr>
          <w:rFonts w:ascii="Arial" w:eastAsia="Calibri" w:hAnsi="Arial" w:cs="Arial"/>
          <w:sz w:val="20"/>
          <w:szCs w:val="20"/>
        </w:rPr>
        <w:t xml:space="preserve"> pro elektronickou poštu</w:t>
      </w:r>
    </w:p>
    <w:p w:rsidR="00AE0266" w:rsidRDefault="00AE0266" w:rsidP="00AE0266">
      <w:pPr>
        <w:pStyle w:val="Odstavecseseznamem"/>
        <w:spacing w:after="120"/>
        <w:rPr>
          <w:rFonts w:ascii="Arial" w:eastAsia="Calibri" w:hAnsi="Arial" w:cs="Arial"/>
          <w:sz w:val="20"/>
          <w:szCs w:val="20"/>
        </w:rPr>
      </w:pPr>
    </w:p>
    <w:p w:rsidR="00AE0266" w:rsidRDefault="00AE0266" w:rsidP="00AE0266">
      <w:pPr>
        <w:pStyle w:val="Odstavecseseznamem"/>
        <w:spacing w:after="120"/>
        <w:ind w:left="0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r>
        <w:rPr>
          <w:rFonts w:ascii="Arial" w:eastAsia="Calibri" w:hAnsi="Arial" w:cs="Arial"/>
          <w:sz w:val="20"/>
          <w:szCs w:val="20"/>
        </w:rPr>
        <w:t>Novell</w:t>
      </w:r>
      <w:r w:rsidRPr="00E3455F">
        <w:rPr>
          <w:rFonts w:ascii="Arial" w:eastAsia="Calibri" w:hAnsi="Arial" w:cs="Arial"/>
          <w:sz w:val="20"/>
          <w:szCs w:val="20"/>
        </w:rPr>
        <w:t xml:space="preserve"> na kontrole nastavení infrastruktury v rozsahu </w:t>
      </w:r>
      <w:r>
        <w:rPr>
          <w:rFonts w:ascii="Arial" w:eastAsia="Calibri" w:hAnsi="Arial" w:cs="Arial"/>
          <w:sz w:val="20"/>
          <w:szCs w:val="20"/>
        </w:rPr>
        <w:t>cca 4</w:t>
      </w:r>
      <w:r w:rsidRPr="00E3455F">
        <w:rPr>
          <w:rFonts w:ascii="Arial" w:eastAsia="Calibri" w:hAnsi="Arial" w:cs="Arial"/>
          <w:sz w:val="20"/>
          <w:szCs w:val="20"/>
        </w:rPr>
        <w:t xml:space="preserve"> hodin</w:t>
      </w:r>
    </w:p>
    <w:p w:rsidR="00965E54" w:rsidRDefault="00965E54" w:rsidP="00AE0266">
      <w:pPr>
        <w:pStyle w:val="Odstavecseseznamem"/>
        <w:spacing w:after="120"/>
        <w:ind w:left="0"/>
        <w:rPr>
          <w:rFonts w:ascii="Arial" w:eastAsia="Calibri" w:hAnsi="Arial" w:cs="Arial"/>
          <w:sz w:val="20"/>
          <w:szCs w:val="20"/>
        </w:rPr>
      </w:pPr>
    </w:p>
    <w:p w:rsidR="00965E54" w:rsidRDefault="00965E54" w:rsidP="00965E54">
      <w:pPr>
        <w:pStyle w:val="Odstavecseseznamem"/>
        <w:numPr>
          <w:ilvl w:val="0"/>
          <w:numId w:val="8"/>
        </w:numPr>
        <w:spacing w:after="120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upgrade</w:t>
      </w:r>
      <w:r w:rsidR="00D77B50">
        <w:rPr>
          <w:rFonts w:ascii="Arial" w:eastAsia="Calibri" w:hAnsi="Arial" w:cs="Arial"/>
          <w:sz w:val="20"/>
          <w:szCs w:val="20"/>
        </w:rPr>
        <w:t>/update</w:t>
      </w:r>
      <w:r>
        <w:rPr>
          <w:rFonts w:ascii="Arial" w:eastAsia="Calibri" w:hAnsi="Arial" w:cs="Arial"/>
          <w:sz w:val="20"/>
          <w:szCs w:val="20"/>
        </w:rPr>
        <w:t xml:space="preserve"> verze systému elektronické pošty</w:t>
      </w:r>
    </w:p>
    <w:p w:rsidR="00965E54" w:rsidRDefault="00965E54" w:rsidP="00965E54">
      <w:pPr>
        <w:pStyle w:val="Odstavecseseznamem"/>
        <w:spacing w:after="120"/>
        <w:ind w:left="1080"/>
        <w:rPr>
          <w:rFonts w:ascii="Arial" w:eastAsia="Calibri" w:hAnsi="Arial" w:cs="Arial"/>
          <w:sz w:val="20"/>
          <w:szCs w:val="20"/>
        </w:rPr>
      </w:pPr>
    </w:p>
    <w:p w:rsidR="00965E54" w:rsidRDefault="00965E54" w:rsidP="00965E54">
      <w:pPr>
        <w:pStyle w:val="Odstavecseseznamem"/>
        <w:spacing w:after="120"/>
        <w:ind w:left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provedení upgrade</w:t>
      </w:r>
      <w:r w:rsidR="00D77B50">
        <w:rPr>
          <w:rFonts w:ascii="Arial" w:eastAsia="Calibri" w:hAnsi="Arial" w:cs="Arial"/>
          <w:sz w:val="20"/>
          <w:szCs w:val="20"/>
        </w:rPr>
        <w:t>/update</w:t>
      </w:r>
      <w:r>
        <w:rPr>
          <w:rFonts w:ascii="Arial" w:eastAsia="Calibri" w:hAnsi="Arial" w:cs="Arial"/>
          <w:sz w:val="20"/>
          <w:szCs w:val="20"/>
        </w:rPr>
        <w:t xml:space="preserve"> systému elektronické pošty a souvisejících systémů na aktuální verzi po dohodě se Zadavatelem v rozsahu cca </w:t>
      </w:r>
      <w:r w:rsidR="00587DFC">
        <w:rPr>
          <w:rFonts w:ascii="Arial" w:eastAsia="Calibri" w:hAnsi="Arial" w:cs="Arial"/>
          <w:sz w:val="20"/>
          <w:szCs w:val="20"/>
        </w:rPr>
        <w:t>12</w:t>
      </w:r>
      <w:r>
        <w:rPr>
          <w:rFonts w:ascii="Arial" w:eastAsia="Calibri" w:hAnsi="Arial" w:cs="Arial"/>
          <w:sz w:val="20"/>
          <w:szCs w:val="20"/>
        </w:rPr>
        <w:t xml:space="preserve"> hodin</w:t>
      </w:r>
    </w:p>
    <w:p w:rsidR="00AE0266" w:rsidRPr="00E3455F" w:rsidRDefault="00AE0266" w:rsidP="00AE0266">
      <w:pPr>
        <w:rPr>
          <w:rFonts w:ascii="Arial" w:eastAsia="Calibri" w:hAnsi="Arial" w:cs="Arial"/>
          <w:sz w:val="20"/>
          <w:szCs w:val="20"/>
        </w:rPr>
      </w:pPr>
    </w:p>
    <w:p w:rsidR="00AE0266" w:rsidRPr="00E3455F" w:rsidRDefault="00AE0266" w:rsidP="00AE0266">
      <w:pPr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>plošné zkoušky</w:t>
      </w:r>
    </w:p>
    <w:p w:rsidR="00AE0266" w:rsidRPr="00E3455F" w:rsidRDefault="00AE0266" w:rsidP="00AE0266">
      <w:pPr>
        <w:rPr>
          <w:rFonts w:ascii="Arial" w:eastAsia="Calibri" w:hAnsi="Arial" w:cs="Arial"/>
          <w:sz w:val="20"/>
          <w:szCs w:val="20"/>
        </w:rPr>
      </w:pPr>
    </w:p>
    <w:p w:rsidR="00AE0266" w:rsidRPr="00E3455F" w:rsidRDefault="00AE0266" w:rsidP="00AE0266">
      <w:pPr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r>
        <w:rPr>
          <w:rFonts w:ascii="Arial" w:eastAsia="Calibri" w:hAnsi="Arial" w:cs="Arial"/>
          <w:sz w:val="20"/>
          <w:szCs w:val="20"/>
        </w:rPr>
        <w:t>Novell</w:t>
      </w:r>
      <w:r w:rsidRPr="00E3455F">
        <w:rPr>
          <w:rFonts w:ascii="Arial" w:eastAsia="Calibri" w:hAnsi="Arial" w:cs="Arial"/>
          <w:sz w:val="20"/>
          <w:szCs w:val="20"/>
        </w:rPr>
        <w:t xml:space="preserve"> na testech (monitorování, návrhy a provedení úprav konfigurace dle průběhu testů</w:t>
      </w:r>
      <w:r>
        <w:rPr>
          <w:rFonts w:ascii="Arial" w:eastAsia="Calibri" w:hAnsi="Arial" w:cs="Arial"/>
          <w:sz w:val="20"/>
          <w:szCs w:val="20"/>
        </w:rPr>
        <w:t>, řešení problémů</w:t>
      </w:r>
      <w:r w:rsidRPr="00E3455F">
        <w:rPr>
          <w:rFonts w:ascii="Arial" w:eastAsia="Calibri" w:hAnsi="Arial" w:cs="Arial"/>
          <w:sz w:val="20"/>
          <w:szCs w:val="20"/>
        </w:rPr>
        <w:t xml:space="preserve">) pro oblast </w:t>
      </w:r>
      <w:r>
        <w:rPr>
          <w:rFonts w:ascii="Arial" w:eastAsia="Calibri" w:hAnsi="Arial" w:cs="Arial"/>
          <w:sz w:val="20"/>
          <w:szCs w:val="20"/>
        </w:rPr>
        <w:t>elektronické pošty</w:t>
      </w:r>
      <w:r w:rsidRPr="00E3455F">
        <w:rPr>
          <w:rFonts w:ascii="Arial" w:eastAsia="Calibri" w:hAnsi="Arial" w:cs="Arial"/>
          <w:sz w:val="20"/>
          <w:szCs w:val="20"/>
        </w:rPr>
        <w:t xml:space="preserve"> v rozsahu max. </w:t>
      </w:r>
      <w:r>
        <w:rPr>
          <w:rFonts w:ascii="Arial" w:eastAsia="Calibri" w:hAnsi="Arial" w:cs="Arial"/>
          <w:sz w:val="20"/>
          <w:szCs w:val="20"/>
        </w:rPr>
        <w:t>3</w:t>
      </w:r>
      <w:r w:rsidRPr="00E3455F">
        <w:rPr>
          <w:rFonts w:ascii="Arial" w:eastAsia="Calibri" w:hAnsi="Arial" w:cs="Arial"/>
          <w:sz w:val="20"/>
          <w:szCs w:val="20"/>
        </w:rPr>
        <w:t xml:space="preserve"> x </w:t>
      </w:r>
      <w:r>
        <w:rPr>
          <w:rFonts w:ascii="Arial" w:eastAsia="Calibri" w:hAnsi="Arial" w:cs="Arial"/>
          <w:sz w:val="20"/>
          <w:szCs w:val="20"/>
        </w:rPr>
        <w:t>8</w:t>
      </w:r>
      <w:r w:rsidRPr="00E3455F">
        <w:rPr>
          <w:rFonts w:ascii="Arial" w:eastAsia="Calibri" w:hAnsi="Arial" w:cs="Arial"/>
          <w:sz w:val="20"/>
          <w:szCs w:val="20"/>
        </w:rPr>
        <w:t xml:space="preserve"> hodin</w:t>
      </w:r>
    </w:p>
    <w:p w:rsidR="00AE0266" w:rsidRPr="00E3455F" w:rsidRDefault="00AE0266" w:rsidP="00AE0266">
      <w:pPr>
        <w:rPr>
          <w:rFonts w:ascii="Arial" w:eastAsia="Calibri" w:hAnsi="Arial" w:cs="Arial"/>
          <w:sz w:val="20"/>
          <w:szCs w:val="20"/>
        </w:rPr>
      </w:pPr>
    </w:p>
    <w:p w:rsidR="00AE0266" w:rsidRPr="00E3455F" w:rsidRDefault="00AE0266" w:rsidP="00AE0266">
      <w:pPr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>vlast</w:t>
      </w:r>
      <w:r>
        <w:rPr>
          <w:rFonts w:ascii="Arial" w:eastAsia="Calibri" w:hAnsi="Arial" w:cs="Arial"/>
          <w:sz w:val="20"/>
          <w:szCs w:val="20"/>
        </w:rPr>
        <w:t>ní zpracování – 1. a 2. volební den a povolební den</w:t>
      </w:r>
      <w:r w:rsidR="00847D15">
        <w:rPr>
          <w:rFonts w:ascii="Arial" w:eastAsia="Calibri" w:hAnsi="Arial" w:cs="Arial"/>
          <w:sz w:val="20"/>
          <w:szCs w:val="20"/>
        </w:rPr>
        <w:t xml:space="preserve"> (1. i 2. kolo)</w:t>
      </w:r>
    </w:p>
    <w:p w:rsidR="00AE0266" w:rsidRPr="00E3455F" w:rsidRDefault="00AE0266" w:rsidP="00AE0266">
      <w:pPr>
        <w:rPr>
          <w:rFonts w:ascii="Arial" w:eastAsia="Calibri" w:hAnsi="Arial" w:cs="Arial"/>
          <w:sz w:val="20"/>
          <w:szCs w:val="20"/>
        </w:rPr>
      </w:pPr>
    </w:p>
    <w:p w:rsidR="00AE0266" w:rsidRDefault="00AE0266" w:rsidP="00AE0266">
      <w:pPr>
        <w:pStyle w:val="Odstavecseseznamem"/>
        <w:spacing w:after="120"/>
        <w:ind w:left="0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r>
        <w:rPr>
          <w:rFonts w:ascii="Arial" w:eastAsia="Calibri" w:hAnsi="Arial" w:cs="Arial"/>
          <w:sz w:val="20"/>
          <w:szCs w:val="20"/>
        </w:rPr>
        <w:t>Novell</w:t>
      </w:r>
      <w:r w:rsidRPr="00E3455F">
        <w:rPr>
          <w:rFonts w:ascii="Arial" w:eastAsia="Calibri" w:hAnsi="Arial" w:cs="Arial"/>
          <w:sz w:val="20"/>
          <w:szCs w:val="20"/>
        </w:rPr>
        <w:t xml:space="preserve"> při zpracování voleb </w:t>
      </w:r>
      <w:r>
        <w:rPr>
          <w:rFonts w:ascii="Arial" w:eastAsia="Calibri" w:hAnsi="Arial" w:cs="Arial"/>
          <w:sz w:val="20"/>
          <w:szCs w:val="20"/>
        </w:rPr>
        <w:t>a prezentace voleb</w:t>
      </w:r>
      <w:r w:rsidRPr="00E3455F">
        <w:rPr>
          <w:rFonts w:ascii="Arial" w:eastAsia="Calibri" w:hAnsi="Arial" w:cs="Arial"/>
          <w:sz w:val="20"/>
          <w:szCs w:val="20"/>
        </w:rPr>
        <w:t xml:space="preserve"> (řešení nastalých problémů - zjištění příčin, analýza stavu, stanovení postupů pro odstranění těchto problémů, zahájení provádění těchto navržených postupů) - max. </w:t>
      </w:r>
      <w:r>
        <w:rPr>
          <w:rFonts w:ascii="Arial" w:eastAsia="Calibri" w:hAnsi="Arial" w:cs="Arial"/>
          <w:sz w:val="20"/>
          <w:szCs w:val="20"/>
        </w:rPr>
        <w:t>36</w:t>
      </w:r>
      <w:r w:rsidRPr="00E3455F">
        <w:rPr>
          <w:rFonts w:ascii="Arial" w:eastAsia="Calibri" w:hAnsi="Arial" w:cs="Arial"/>
          <w:sz w:val="20"/>
          <w:szCs w:val="20"/>
        </w:rPr>
        <w:t xml:space="preserve"> hodin</w:t>
      </w:r>
    </w:p>
    <w:p w:rsidR="00E3455F" w:rsidRDefault="00E3455F" w:rsidP="00E3455F">
      <w:pPr>
        <w:pStyle w:val="Odstavecseseznamem"/>
        <w:spacing w:after="120" w:line="240" w:lineRule="auto"/>
        <w:rPr>
          <w:rFonts w:ascii="Arial" w:hAnsi="Arial" w:cs="Arial"/>
          <w:sz w:val="20"/>
          <w:szCs w:val="20"/>
        </w:rPr>
      </w:pPr>
    </w:p>
    <w:p w:rsidR="007F7B26" w:rsidRDefault="00A3552D" w:rsidP="007F7B26">
      <w:pPr>
        <w:rPr>
          <w:rFonts w:ascii="Arial" w:hAnsi="Arial" w:cs="Arial"/>
          <w:sz w:val="20"/>
        </w:rPr>
      </w:pPr>
      <w:r w:rsidRPr="00A3552D">
        <w:rPr>
          <w:rFonts w:ascii="Arial" w:hAnsi="Arial" w:cs="Arial"/>
          <w:sz w:val="20"/>
        </w:rPr>
        <w:t>Předpoklád</w:t>
      </w:r>
      <w:r w:rsidR="009243DD">
        <w:rPr>
          <w:rFonts w:ascii="Arial" w:hAnsi="Arial" w:cs="Arial"/>
          <w:sz w:val="20"/>
        </w:rPr>
        <w:t>a</w:t>
      </w:r>
      <w:r w:rsidRPr="00A3552D">
        <w:rPr>
          <w:rFonts w:ascii="Arial" w:hAnsi="Arial" w:cs="Arial"/>
          <w:sz w:val="20"/>
        </w:rPr>
        <w:t xml:space="preserve">né termíny </w:t>
      </w:r>
      <w:r w:rsidR="00C6203E">
        <w:rPr>
          <w:rFonts w:ascii="Arial" w:hAnsi="Arial" w:cs="Arial"/>
          <w:sz w:val="20"/>
        </w:rPr>
        <w:t xml:space="preserve">poskytování </w:t>
      </w:r>
      <w:r w:rsidRPr="00A3552D">
        <w:rPr>
          <w:rFonts w:ascii="Arial" w:hAnsi="Arial" w:cs="Arial"/>
          <w:sz w:val="20"/>
        </w:rPr>
        <w:t>služ</w:t>
      </w:r>
      <w:r w:rsidR="00832D0A">
        <w:rPr>
          <w:rFonts w:ascii="Arial" w:hAnsi="Arial" w:cs="Arial"/>
          <w:sz w:val="20"/>
        </w:rPr>
        <w:t>eb</w:t>
      </w:r>
      <w:r w:rsidR="009243DD">
        <w:rPr>
          <w:rFonts w:ascii="Arial" w:hAnsi="Arial" w:cs="Arial"/>
          <w:sz w:val="20"/>
        </w:rPr>
        <w:t>:</w:t>
      </w:r>
    </w:p>
    <w:p w:rsidR="009243DD" w:rsidRPr="007F7B26" w:rsidRDefault="009243DD" w:rsidP="007F7B26">
      <w:pPr>
        <w:rPr>
          <w:rFonts w:ascii="Arial" w:hAnsi="Arial" w:cs="Arial"/>
          <w:sz w:val="20"/>
        </w:rPr>
      </w:pPr>
    </w:p>
    <w:tbl>
      <w:tblPr>
        <w:tblW w:w="7088" w:type="dxa"/>
        <w:tblInd w:w="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4A0"/>
      </w:tblPr>
      <w:tblGrid>
        <w:gridCol w:w="3261"/>
        <w:gridCol w:w="1701"/>
        <w:gridCol w:w="2126"/>
      </w:tblGrid>
      <w:tr w:rsidR="007F7B26" w:rsidTr="007F7B26">
        <w:trPr>
          <w:trHeight w:val="403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B26" w:rsidRDefault="007F7B26" w:rsidP="004D0C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Vymezení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B26" w:rsidRDefault="007F7B26" w:rsidP="004D0C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Předpokládané časové rozpětí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B26" w:rsidRDefault="007F7B26" w:rsidP="004D0C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 odezvy</w:t>
            </w:r>
          </w:p>
        </w:tc>
      </w:tr>
      <w:tr w:rsidR="007F7B26" w:rsidTr="003A6402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plošná zkouška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2. plošné zkoušky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8.00 - 14.00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min.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plošná zkouška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7F7B2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3. plošné zkoušky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min.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plošná zkouška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7F7B2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volební den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14.00 - 18.00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volební den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8.00 - 13.00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</w:t>
            </w:r>
          </w:p>
        </w:tc>
      </w:tr>
      <w:tr w:rsidR="007F7B26" w:rsidTr="007F7B26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volební den (vlastní </w:t>
            </w:r>
          </w:p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voleb)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 – 24.00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</w:p>
        </w:tc>
      </w:tr>
    </w:tbl>
    <w:p w:rsidR="007F7B26" w:rsidRDefault="007F7B26" w:rsidP="007F7B2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6155" w:rsidRDefault="00D86155" w:rsidP="007F7B2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552D" w:rsidRDefault="00AA5D5A" w:rsidP="00A3552D">
      <w:pPr>
        <w:pStyle w:val="Default"/>
        <w:numPr>
          <w:ilvl w:val="0"/>
          <w:numId w:val="28"/>
        </w:numPr>
        <w:spacing w:after="60"/>
        <w:jc w:val="both"/>
        <w:rPr>
          <w:b/>
          <w:sz w:val="20"/>
          <w:szCs w:val="20"/>
        </w:rPr>
      </w:pPr>
      <w:r w:rsidRPr="00AA5D5A">
        <w:rPr>
          <w:b/>
          <w:sz w:val="20"/>
          <w:szCs w:val="20"/>
          <w:u w:val="single"/>
        </w:rPr>
        <w:t xml:space="preserve">Služby nadstandardního </w:t>
      </w:r>
      <w:r w:rsidRPr="00AA5D5A">
        <w:rPr>
          <w:rFonts w:eastAsia="Calibri"/>
          <w:b/>
          <w:sz w:val="20"/>
          <w:szCs w:val="20"/>
          <w:u w:val="single"/>
        </w:rPr>
        <w:t xml:space="preserve">servisního zajištění provozu databázového systému </w:t>
      </w:r>
      <w:proofErr w:type="spellStart"/>
      <w:r w:rsidRPr="00AA5D5A">
        <w:rPr>
          <w:rFonts w:eastAsia="Calibri"/>
          <w:b/>
          <w:sz w:val="20"/>
          <w:szCs w:val="20"/>
          <w:u w:val="single"/>
        </w:rPr>
        <w:t>Oracle</w:t>
      </w:r>
      <w:proofErr w:type="spellEnd"/>
    </w:p>
    <w:p w:rsidR="00AA5D5A" w:rsidRDefault="00AA5D5A" w:rsidP="00496D68">
      <w:pPr>
        <w:pStyle w:val="Default"/>
        <w:spacing w:after="60"/>
        <w:jc w:val="both"/>
        <w:rPr>
          <w:sz w:val="20"/>
          <w:szCs w:val="20"/>
        </w:rPr>
      </w:pPr>
    </w:p>
    <w:p w:rsidR="00AA5D5A" w:rsidRDefault="00AA5D5A" w:rsidP="00496D6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Je požadováno:</w:t>
      </w:r>
    </w:p>
    <w:p w:rsidR="00E3455F" w:rsidRDefault="00E3455F" w:rsidP="00496D68">
      <w:pPr>
        <w:pStyle w:val="Default"/>
        <w:spacing w:after="60"/>
        <w:jc w:val="both"/>
        <w:rPr>
          <w:sz w:val="20"/>
          <w:szCs w:val="20"/>
        </w:rPr>
      </w:pPr>
    </w:p>
    <w:p w:rsidR="00E3455F" w:rsidRPr="00E3455F" w:rsidRDefault="00E3455F" w:rsidP="0078430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>nastavení volební infrastruktury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proofErr w:type="spellStart"/>
      <w:r w:rsidRPr="00E3455F">
        <w:rPr>
          <w:rFonts w:ascii="Arial" w:eastAsia="Calibri" w:hAnsi="Arial" w:cs="Arial"/>
          <w:sz w:val="20"/>
          <w:szCs w:val="20"/>
        </w:rPr>
        <w:t>Oracle</w:t>
      </w:r>
      <w:proofErr w:type="spellEnd"/>
      <w:r w:rsidRPr="00E3455F">
        <w:rPr>
          <w:rFonts w:ascii="Arial" w:eastAsia="Calibri" w:hAnsi="Arial" w:cs="Arial"/>
          <w:sz w:val="20"/>
          <w:szCs w:val="20"/>
        </w:rPr>
        <w:t xml:space="preserve"> na kontrole nastavení infrastruktury v rozsahu </w:t>
      </w:r>
      <w:r>
        <w:rPr>
          <w:rFonts w:ascii="Arial" w:eastAsia="Calibri" w:hAnsi="Arial" w:cs="Arial"/>
          <w:sz w:val="20"/>
          <w:szCs w:val="20"/>
        </w:rPr>
        <w:t xml:space="preserve">cca </w:t>
      </w:r>
      <w:r w:rsidRPr="00E3455F">
        <w:rPr>
          <w:rFonts w:ascii="Arial" w:eastAsia="Calibri" w:hAnsi="Arial" w:cs="Arial"/>
          <w:sz w:val="20"/>
          <w:szCs w:val="20"/>
        </w:rPr>
        <w:t>8 hodin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</w:p>
    <w:p w:rsidR="00E3455F" w:rsidRPr="00784309" w:rsidRDefault="00E3455F" w:rsidP="0078430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784309">
        <w:rPr>
          <w:rFonts w:ascii="Arial" w:eastAsia="Calibri" w:hAnsi="Arial" w:cs="Arial"/>
          <w:sz w:val="20"/>
          <w:szCs w:val="20"/>
        </w:rPr>
        <w:t>zátěžové a penetrační testy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proofErr w:type="spellStart"/>
      <w:r w:rsidRPr="00E3455F">
        <w:rPr>
          <w:rFonts w:ascii="Arial" w:eastAsia="Calibri" w:hAnsi="Arial" w:cs="Arial"/>
          <w:sz w:val="20"/>
          <w:szCs w:val="20"/>
        </w:rPr>
        <w:t>Oracle</w:t>
      </w:r>
      <w:proofErr w:type="spellEnd"/>
      <w:r w:rsidRPr="00E3455F">
        <w:rPr>
          <w:rFonts w:ascii="Arial" w:eastAsia="Calibri" w:hAnsi="Arial" w:cs="Arial"/>
          <w:sz w:val="20"/>
          <w:szCs w:val="20"/>
        </w:rPr>
        <w:t xml:space="preserve"> na testech (monitorování, návrhy a provedení úprav konfigurace dle průběhu testů) pro oblast databázového serveru a oblast replikací v rozsahu max. </w:t>
      </w:r>
      <w:r>
        <w:rPr>
          <w:rFonts w:ascii="Arial" w:eastAsia="Calibri" w:hAnsi="Arial" w:cs="Arial"/>
          <w:sz w:val="20"/>
          <w:szCs w:val="20"/>
        </w:rPr>
        <w:t>5</w:t>
      </w:r>
      <w:r w:rsidRPr="00E3455F">
        <w:rPr>
          <w:rFonts w:ascii="Arial" w:eastAsia="Calibri" w:hAnsi="Arial" w:cs="Arial"/>
          <w:sz w:val="20"/>
          <w:szCs w:val="20"/>
        </w:rPr>
        <w:t xml:space="preserve"> x </w:t>
      </w:r>
      <w:r>
        <w:rPr>
          <w:rFonts w:ascii="Arial" w:eastAsia="Calibri" w:hAnsi="Arial" w:cs="Arial"/>
          <w:sz w:val="20"/>
          <w:szCs w:val="20"/>
        </w:rPr>
        <w:t>8</w:t>
      </w:r>
      <w:r w:rsidRPr="00E3455F">
        <w:rPr>
          <w:rFonts w:ascii="Arial" w:eastAsia="Calibri" w:hAnsi="Arial" w:cs="Arial"/>
          <w:sz w:val="20"/>
          <w:szCs w:val="20"/>
        </w:rPr>
        <w:t xml:space="preserve"> hodin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</w:p>
    <w:p w:rsidR="00E3455F" w:rsidRPr="00E3455F" w:rsidRDefault="00E3455F" w:rsidP="00784309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>plošné zkoušky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proofErr w:type="spellStart"/>
      <w:r w:rsidRPr="00E3455F">
        <w:rPr>
          <w:rFonts w:ascii="Arial" w:eastAsia="Calibri" w:hAnsi="Arial" w:cs="Arial"/>
          <w:sz w:val="20"/>
          <w:szCs w:val="20"/>
        </w:rPr>
        <w:t>Oracle</w:t>
      </w:r>
      <w:proofErr w:type="spellEnd"/>
      <w:r w:rsidRPr="00E3455F">
        <w:rPr>
          <w:rFonts w:ascii="Arial" w:eastAsia="Calibri" w:hAnsi="Arial" w:cs="Arial"/>
          <w:sz w:val="20"/>
          <w:szCs w:val="20"/>
        </w:rPr>
        <w:t xml:space="preserve"> na testech (monitorování, návrhy a provedení úprav konfigurace dle průběhu testů) pro oblast databázového serveru a oblast replikací dat v rozsahu max. 3</w:t>
      </w:r>
      <w:r w:rsidR="00A47D5A">
        <w:rPr>
          <w:rFonts w:ascii="Arial" w:eastAsia="Calibri" w:hAnsi="Arial" w:cs="Arial"/>
          <w:sz w:val="20"/>
          <w:szCs w:val="20"/>
        </w:rPr>
        <w:t xml:space="preserve"> až 4</w:t>
      </w:r>
      <w:r w:rsidRPr="00E3455F">
        <w:rPr>
          <w:rFonts w:ascii="Arial" w:eastAsia="Calibri" w:hAnsi="Arial" w:cs="Arial"/>
          <w:sz w:val="20"/>
          <w:szCs w:val="20"/>
        </w:rPr>
        <w:t xml:space="preserve"> x 8 hodin.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</w:p>
    <w:p w:rsidR="00E3455F" w:rsidRPr="00E3455F" w:rsidRDefault="00E3455F" w:rsidP="00784309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>vlast</w:t>
      </w:r>
      <w:r>
        <w:rPr>
          <w:rFonts w:ascii="Arial" w:eastAsia="Calibri" w:hAnsi="Arial" w:cs="Arial"/>
          <w:sz w:val="20"/>
          <w:szCs w:val="20"/>
        </w:rPr>
        <w:t>ní zpracování – 1. a 2. volební den a povolební den</w:t>
      </w:r>
      <w:r w:rsidR="00E71464">
        <w:rPr>
          <w:rFonts w:ascii="Arial" w:eastAsia="Calibri" w:hAnsi="Arial" w:cs="Arial"/>
          <w:sz w:val="20"/>
          <w:szCs w:val="20"/>
        </w:rPr>
        <w:t xml:space="preserve"> (1. i 2. kolo voleb)</w:t>
      </w: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</w:p>
    <w:p w:rsidR="00E3455F" w:rsidRPr="00E3455F" w:rsidRDefault="00E3455F" w:rsidP="00E3455F">
      <w:pPr>
        <w:rPr>
          <w:rFonts w:ascii="Arial" w:eastAsia="Calibri" w:hAnsi="Arial" w:cs="Arial"/>
          <w:sz w:val="20"/>
          <w:szCs w:val="20"/>
        </w:rPr>
      </w:pPr>
      <w:r w:rsidRPr="00E3455F">
        <w:rPr>
          <w:rFonts w:ascii="Arial" w:eastAsia="Calibri" w:hAnsi="Arial" w:cs="Arial"/>
          <w:sz w:val="20"/>
          <w:szCs w:val="20"/>
        </w:rPr>
        <w:t xml:space="preserve">účast specialisty </w:t>
      </w:r>
      <w:proofErr w:type="spellStart"/>
      <w:r w:rsidRPr="00E3455F">
        <w:rPr>
          <w:rFonts w:ascii="Arial" w:eastAsia="Calibri" w:hAnsi="Arial" w:cs="Arial"/>
          <w:sz w:val="20"/>
          <w:szCs w:val="20"/>
        </w:rPr>
        <w:t>Oracle</w:t>
      </w:r>
      <w:proofErr w:type="spellEnd"/>
      <w:r w:rsidRPr="00E3455F">
        <w:rPr>
          <w:rFonts w:ascii="Arial" w:eastAsia="Calibri" w:hAnsi="Arial" w:cs="Arial"/>
          <w:sz w:val="20"/>
          <w:szCs w:val="20"/>
        </w:rPr>
        <w:t xml:space="preserve"> při sběru dat a zpracování výsledků voleb </w:t>
      </w:r>
      <w:r w:rsidR="00AE0266" w:rsidRPr="00E3455F">
        <w:rPr>
          <w:rFonts w:ascii="Arial" w:eastAsia="Calibri" w:hAnsi="Arial" w:cs="Arial"/>
          <w:sz w:val="20"/>
          <w:szCs w:val="20"/>
        </w:rPr>
        <w:t xml:space="preserve">v průběhu </w:t>
      </w:r>
      <w:r w:rsidR="00AE0266">
        <w:rPr>
          <w:rFonts w:ascii="Arial" w:eastAsia="Calibri" w:hAnsi="Arial" w:cs="Arial"/>
          <w:sz w:val="20"/>
          <w:szCs w:val="20"/>
        </w:rPr>
        <w:t>zpracování a prezentace voleb</w:t>
      </w:r>
      <w:r w:rsidR="00AE0266" w:rsidRPr="00E3455F">
        <w:rPr>
          <w:rFonts w:ascii="Arial" w:eastAsia="Calibri" w:hAnsi="Arial" w:cs="Arial"/>
          <w:sz w:val="20"/>
          <w:szCs w:val="20"/>
        </w:rPr>
        <w:t xml:space="preserve"> </w:t>
      </w:r>
      <w:r w:rsidRPr="00E3455F">
        <w:rPr>
          <w:rFonts w:ascii="Arial" w:eastAsia="Calibri" w:hAnsi="Arial" w:cs="Arial"/>
          <w:sz w:val="20"/>
          <w:szCs w:val="20"/>
        </w:rPr>
        <w:t>(řešení nastalých problémů s dostupností a výko</w:t>
      </w:r>
      <w:r>
        <w:rPr>
          <w:rFonts w:ascii="Arial" w:eastAsia="Calibri" w:hAnsi="Arial" w:cs="Arial"/>
          <w:sz w:val="20"/>
          <w:szCs w:val="20"/>
        </w:rPr>
        <w:t>n</w:t>
      </w:r>
      <w:r w:rsidRPr="00E3455F">
        <w:rPr>
          <w:rFonts w:ascii="Arial" w:eastAsia="Calibri" w:hAnsi="Arial" w:cs="Arial"/>
          <w:sz w:val="20"/>
          <w:szCs w:val="20"/>
        </w:rPr>
        <w:t xml:space="preserve">ností databázových prostředí a aplikačních serverů - zjištění příčin, analýza stavu, stanovení postupů pro odstranění těchto problémů, zahájení provádění těchto navržených postupů) - max. </w:t>
      </w:r>
      <w:r>
        <w:rPr>
          <w:rFonts w:ascii="Arial" w:eastAsia="Calibri" w:hAnsi="Arial" w:cs="Arial"/>
          <w:sz w:val="20"/>
          <w:szCs w:val="20"/>
        </w:rPr>
        <w:t>36</w:t>
      </w:r>
      <w:r w:rsidRPr="00E3455F">
        <w:rPr>
          <w:rFonts w:ascii="Arial" w:eastAsia="Calibri" w:hAnsi="Arial" w:cs="Arial"/>
          <w:sz w:val="20"/>
          <w:szCs w:val="20"/>
        </w:rPr>
        <w:t xml:space="preserve"> hodin</w:t>
      </w:r>
      <w:r w:rsidR="002047FF">
        <w:rPr>
          <w:rFonts w:ascii="Arial" w:eastAsia="Calibri" w:hAnsi="Arial" w:cs="Arial"/>
          <w:sz w:val="20"/>
          <w:szCs w:val="20"/>
        </w:rPr>
        <w:t xml:space="preserve"> pro jedno zpracování</w:t>
      </w:r>
      <w:r w:rsidRPr="00E3455F">
        <w:rPr>
          <w:rFonts w:ascii="Arial" w:eastAsia="Calibri" w:hAnsi="Arial" w:cs="Arial"/>
          <w:sz w:val="20"/>
          <w:szCs w:val="20"/>
        </w:rPr>
        <w:t>.</w:t>
      </w:r>
    </w:p>
    <w:p w:rsidR="00E3455F" w:rsidRDefault="00E3455F" w:rsidP="00E3455F">
      <w:pPr>
        <w:rPr>
          <w:rFonts w:ascii="Arial" w:eastAsia="Calibri" w:hAnsi="Arial" w:cs="Arial"/>
          <w:sz w:val="20"/>
          <w:szCs w:val="20"/>
        </w:rPr>
      </w:pPr>
    </w:p>
    <w:p w:rsidR="009243DD" w:rsidRDefault="009243DD" w:rsidP="009243DD">
      <w:pPr>
        <w:rPr>
          <w:rFonts w:ascii="Arial" w:hAnsi="Arial" w:cs="Arial"/>
          <w:sz w:val="20"/>
        </w:rPr>
      </w:pPr>
      <w:r w:rsidRPr="007F7B26">
        <w:rPr>
          <w:rFonts w:ascii="Arial" w:hAnsi="Arial" w:cs="Arial"/>
          <w:sz w:val="20"/>
        </w:rPr>
        <w:t>Předpoklád</w:t>
      </w:r>
      <w:r>
        <w:rPr>
          <w:rFonts w:ascii="Arial" w:hAnsi="Arial" w:cs="Arial"/>
          <w:sz w:val="20"/>
        </w:rPr>
        <w:t>a</w:t>
      </w:r>
      <w:r w:rsidRPr="007F7B26">
        <w:rPr>
          <w:rFonts w:ascii="Arial" w:hAnsi="Arial" w:cs="Arial"/>
          <w:sz w:val="20"/>
        </w:rPr>
        <w:t xml:space="preserve">né termíny </w:t>
      </w:r>
      <w:r w:rsidR="00C6203E">
        <w:rPr>
          <w:rFonts w:ascii="Arial" w:hAnsi="Arial" w:cs="Arial"/>
          <w:sz w:val="20"/>
        </w:rPr>
        <w:t xml:space="preserve">poskytování </w:t>
      </w:r>
      <w:r w:rsidRPr="007F7B26">
        <w:rPr>
          <w:rFonts w:ascii="Arial" w:hAnsi="Arial" w:cs="Arial"/>
          <w:sz w:val="20"/>
        </w:rPr>
        <w:t>služ</w:t>
      </w:r>
      <w:r w:rsidR="00C6203E">
        <w:rPr>
          <w:rFonts w:ascii="Arial" w:hAnsi="Arial" w:cs="Arial"/>
          <w:sz w:val="20"/>
        </w:rPr>
        <w:t>eb</w:t>
      </w:r>
      <w:r>
        <w:rPr>
          <w:rFonts w:ascii="Arial" w:hAnsi="Arial" w:cs="Arial"/>
          <w:sz w:val="20"/>
        </w:rPr>
        <w:t>:</w:t>
      </w:r>
    </w:p>
    <w:tbl>
      <w:tblPr>
        <w:tblW w:w="7088" w:type="dxa"/>
        <w:tblInd w:w="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4A0"/>
      </w:tblPr>
      <w:tblGrid>
        <w:gridCol w:w="3261"/>
        <w:gridCol w:w="1701"/>
        <w:gridCol w:w="2126"/>
      </w:tblGrid>
      <w:tr w:rsidR="007F7B26" w:rsidTr="004D0C30">
        <w:trPr>
          <w:trHeight w:val="403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B26" w:rsidRDefault="007F7B26" w:rsidP="004D0C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Vymezení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B26" w:rsidRDefault="007F7B26" w:rsidP="004D0C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Předpokládané časové rozpětí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B26" w:rsidRDefault="007F7B26" w:rsidP="004D0C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 odezvy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double" w:sz="6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Zátěžové testy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předp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3 až 5x, po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prům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dobu 6 hod.)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9243DD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dle harmonogramu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  <w:r w:rsidR="00F72E1F">
              <w:rPr>
                <w:rFonts w:ascii="Arial" w:hAnsi="Arial" w:cs="Arial"/>
                <w:color w:val="000000"/>
                <w:sz w:val="20"/>
                <w:szCs w:val="20"/>
              </w:rPr>
              <w:t xml:space="preserve"> / okamžitě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plošná zkouška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2. plošné zkoušky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8.00 - 14.00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min.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plošná zkouška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8.00 - 13.00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plošná zkouška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test - zátěžový test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  <w:r w:rsidR="00F72E1F">
              <w:rPr>
                <w:rFonts w:ascii="Arial" w:hAnsi="Arial" w:cs="Arial"/>
                <w:color w:val="000000"/>
                <w:sz w:val="20"/>
                <w:szCs w:val="20"/>
              </w:rPr>
              <w:t xml:space="preserve"> / okamžitě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3. plošné zkoušky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8.00 - 16.00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min.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plošná zkouška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8.00 - 14.00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min.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plošná zkouška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test - zátěžový test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14.00 - 17.00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  <w:r w:rsidR="00F72E1F">
              <w:rPr>
                <w:rFonts w:ascii="Arial" w:hAnsi="Arial" w:cs="Arial"/>
                <w:color w:val="000000"/>
                <w:sz w:val="20"/>
                <w:szCs w:val="20"/>
              </w:rPr>
              <w:t>/okamžitě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volební den </w:t>
            </w:r>
            <w:r w:rsidR="00C939F0">
              <w:rPr>
                <w:rFonts w:ascii="Arial" w:hAnsi="Arial" w:cs="Arial"/>
                <w:color w:val="000000"/>
                <w:sz w:val="20"/>
                <w:szCs w:val="20"/>
              </w:rPr>
              <w:t>(konání voleb)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14.00 - 18.00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volební den </w:t>
            </w:r>
            <w:r w:rsidR="00C939F0">
              <w:rPr>
                <w:rFonts w:ascii="Arial" w:hAnsi="Arial" w:cs="Arial"/>
                <w:color w:val="000000"/>
                <w:sz w:val="20"/>
                <w:szCs w:val="20"/>
              </w:rPr>
              <w:t>(konání voleb)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8.00 - 13.00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D3C" w:rsidRDefault="007F7B26" w:rsidP="00315D3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volební den</w:t>
            </w:r>
            <w:r w:rsidR="00315D3C">
              <w:rPr>
                <w:rFonts w:ascii="Arial" w:hAnsi="Arial" w:cs="Arial"/>
                <w:color w:val="000000"/>
                <w:sz w:val="20"/>
                <w:szCs w:val="20"/>
              </w:rPr>
              <w:t xml:space="preserve"> (vlastní </w:t>
            </w:r>
          </w:p>
          <w:p w:rsidR="007F7B26" w:rsidRDefault="00315D3C" w:rsidP="00315D3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voleb)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 – 24.00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F72E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osobní účast</w:t>
            </w:r>
            <w:r w:rsidR="00F72E1F">
              <w:rPr>
                <w:rFonts w:ascii="Arial" w:hAnsi="Arial" w:cs="Arial"/>
                <w:color w:val="000000"/>
                <w:sz w:val="20"/>
                <w:szCs w:val="20"/>
              </w:rPr>
              <w:t xml:space="preserve"> / okamžitě</w:t>
            </w:r>
          </w:p>
        </w:tc>
      </w:tr>
      <w:tr w:rsidR="007F7B26" w:rsidTr="004D0C30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po zpracování</w:t>
            </w:r>
            <w:r w:rsidR="00315D3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voleb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00.00 - 12.00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7F7B26" w:rsidRDefault="007F7B26" w:rsidP="004D0C3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min*</w:t>
            </w:r>
          </w:p>
        </w:tc>
      </w:tr>
    </w:tbl>
    <w:p w:rsidR="007F7B26" w:rsidRDefault="007F7B26" w:rsidP="007F7B2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552D" w:rsidRDefault="007F7B26" w:rsidP="00A3552D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Na 90 min. režim se přechází po ukončení zpracování</w:t>
      </w:r>
    </w:p>
    <w:p w:rsidR="007F7B26" w:rsidRDefault="007F7B26" w:rsidP="00496D68">
      <w:pPr>
        <w:pStyle w:val="Default"/>
        <w:spacing w:after="60"/>
        <w:jc w:val="both"/>
        <w:rPr>
          <w:sz w:val="20"/>
          <w:szCs w:val="20"/>
        </w:rPr>
      </w:pPr>
    </w:p>
    <w:p w:rsidR="00A3552D" w:rsidRDefault="00F350D0" w:rsidP="00A3552D">
      <w:pPr>
        <w:pStyle w:val="Default"/>
        <w:numPr>
          <w:ilvl w:val="0"/>
          <w:numId w:val="28"/>
        </w:numPr>
        <w:spacing w:after="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Pronájem</w:t>
      </w:r>
      <w:r w:rsidRPr="002D3BA8">
        <w:rPr>
          <w:b/>
          <w:sz w:val="20"/>
          <w:szCs w:val="20"/>
          <w:u w:val="single"/>
        </w:rPr>
        <w:t xml:space="preserve"> </w:t>
      </w:r>
      <w:r w:rsidR="002D3BA8" w:rsidRPr="002D3BA8">
        <w:rPr>
          <w:b/>
          <w:sz w:val="20"/>
          <w:szCs w:val="20"/>
          <w:u w:val="single"/>
        </w:rPr>
        <w:t>techniky</w:t>
      </w:r>
      <w:r w:rsidR="00E972E1">
        <w:rPr>
          <w:b/>
          <w:sz w:val="20"/>
          <w:szCs w:val="20"/>
          <w:u w:val="single"/>
        </w:rPr>
        <w:t xml:space="preserve"> a potřebných SW licencí</w:t>
      </w:r>
      <w:r w:rsidR="002D3BA8" w:rsidRPr="002D3BA8">
        <w:rPr>
          <w:b/>
          <w:sz w:val="20"/>
          <w:szCs w:val="20"/>
          <w:u w:val="single"/>
        </w:rPr>
        <w:t xml:space="preserve"> pro připojení médií</w:t>
      </w:r>
      <w:r w:rsidR="00A02558">
        <w:rPr>
          <w:b/>
          <w:sz w:val="20"/>
          <w:szCs w:val="20"/>
          <w:u w:val="single"/>
        </w:rPr>
        <w:t xml:space="preserve"> a aktualizaci </w:t>
      </w:r>
      <w:r w:rsidR="00DB6E87">
        <w:rPr>
          <w:b/>
          <w:sz w:val="20"/>
          <w:szCs w:val="20"/>
          <w:u w:val="single"/>
        </w:rPr>
        <w:t xml:space="preserve">obsahu </w:t>
      </w:r>
      <w:r w:rsidR="00A02558">
        <w:rPr>
          <w:b/>
          <w:sz w:val="20"/>
          <w:szCs w:val="20"/>
          <w:u w:val="single"/>
        </w:rPr>
        <w:t>volbyhned.cz</w:t>
      </w:r>
    </w:p>
    <w:p w:rsidR="002D3BA8" w:rsidRDefault="002D3BA8" w:rsidP="00496D68">
      <w:pPr>
        <w:pStyle w:val="Default"/>
        <w:spacing w:after="60"/>
        <w:jc w:val="both"/>
        <w:rPr>
          <w:sz w:val="20"/>
          <w:szCs w:val="20"/>
        </w:rPr>
      </w:pPr>
    </w:p>
    <w:p w:rsidR="002D3BA8" w:rsidRDefault="002D3BA8" w:rsidP="00496D6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Je požadována:</w:t>
      </w:r>
    </w:p>
    <w:p w:rsidR="00E3455F" w:rsidRDefault="00E3455F" w:rsidP="00496D68">
      <w:pPr>
        <w:pStyle w:val="Default"/>
        <w:spacing w:after="60"/>
        <w:jc w:val="both"/>
        <w:rPr>
          <w:sz w:val="20"/>
          <w:szCs w:val="20"/>
        </w:rPr>
      </w:pPr>
    </w:p>
    <w:p w:rsidR="002D3BA8" w:rsidRDefault="002D3BA8" w:rsidP="002D3BA8">
      <w:pPr>
        <w:pStyle w:val="Default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dodávka </w:t>
      </w:r>
      <w:r w:rsidR="002830AC">
        <w:rPr>
          <w:sz w:val="20"/>
          <w:szCs w:val="20"/>
        </w:rPr>
        <w:t xml:space="preserve">(formou </w:t>
      </w:r>
      <w:r w:rsidR="006F6929">
        <w:rPr>
          <w:sz w:val="20"/>
          <w:szCs w:val="20"/>
        </w:rPr>
        <w:t xml:space="preserve">pronájmu </w:t>
      </w:r>
      <w:r w:rsidR="002830AC">
        <w:rPr>
          <w:sz w:val="20"/>
          <w:szCs w:val="20"/>
        </w:rPr>
        <w:t xml:space="preserve">na dobu max. 10 týdnů) </w:t>
      </w:r>
      <w:proofErr w:type="spellStart"/>
      <w:r>
        <w:rPr>
          <w:sz w:val="20"/>
          <w:szCs w:val="20"/>
        </w:rPr>
        <w:t>blade</w:t>
      </w:r>
      <w:proofErr w:type="spellEnd"/>
      <w:r>
        <w:rPr>
          <w:sz w:val="20"/>
          <w:szCs w:val="20"/>
        </w:rPr>
        <w:t xml:space="preserve"> serverů včetně ch</w:t>
      </w:r>
      <w:r w:rsidR="00D65D6A">
        <w:rPr>
          <w:sz w:val="20"/>
          <w:szCs w:val="20"/>
        </w:rPr>
        <w:t>assis a potřebné infrastruktury</w:t>
      </w:r>
      <w:r w:rsidR="00AA5D5A">
        <w:rPr>
          <w:sz w:val="20"/>
          <w:szCs w:val="20"/>
        </w:rPr>
        <w:t>;</w:t>
      </w:r>
    </w:p>
    <w:tbl>
      <w:tblPr>
        <w:tblStyle w:val="Mkatabulky"/>
        <w:tblW w:w="8602" w:type="dxa"/>
        <w:tblInd w:w="72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357"/>
        <w:gridCol w:w="2376"/>
        <w:gridCol w:w="2869"/>
      </w:tblGrid>
      <w:tr w:rsidR="002D3BA8" w:rsidTr="0065689F">
        <w:tc>
          <w:tcPr>
            <w:tcW w:w="3357" w:type="dxa"/>
            <w:tcBorders>
              <w:top w:val="single" w:sz="24" w:space="0" w:color="000000" w:themeColor="text1"/>
              <w:bottom w:val="double" w:sz="6" w:space="0" w:color="auto"/>
            </w:tcBorders>
            <w:shd w:val="clear" w:color="auto" w:fill="D9D9D9" w:themeFill="background1" w:themeFillShade="D9"/>
          </w:tcPr>
          <w:p w:rsidR="002D3BA8" w:rsidRPr="002D3BA8" w:rsidRDefault="002D3BA8" w:rsidP="00D65D6A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2D3BA8"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2376" w:type="dxa"/>
            <w:tcBorders>
              <w:top w:val="single" w:sz="24" w:space="0" w:color="000000" w:themeColor="text1"/>
              <w:bottom w:val="double" w:sz="6" w:space="0" w:color="auto"/>
            </w:tcBorders>
            <w:shd w:val="clear" w:color="auto" w:fill="D9D9D9" w:themeFill="background1" w:themeFillShade="D9"/>
          </w:tcPr>
          <w:p w:rsidR="002D3BA8" w:rsidRPr="002D3BA8" w:rsidRDefault="002D3BA8" w:rsidP="00D65D6A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2D3BA8">
              <w:rPr>
                <w:b/>
                <w:sz w:val="20"/>
                <w:szCs w:val="20"/>
              </w:rPr>
              <w:t>Hodnota požadovaná</w:t>
            </w:r>
          </w:p>
        </w:tc>
        <w:tc>
          <w:tcPr>
            <w:tcW w:w="2869" w:type="dxa"/>
            <w:tcBorders>
              <w:top w:val="single" w:sz="24" w:space="0" w:color="000000" w:themeColor="text1"/>
              <w:bottom w:val="double" w:sz="6" w:space="0" w:color="auto"/>
            </w:tcBorders>
            <w:shd w:val="clear" w:color="auto" w:fill="D9D9D9" w:themeFill="background1" w:themeFillShade="D9"/>
          </w:tcPr>
          <w:p w:rsidR="002D3BA8" w:rsidRPr="002D3BA8" w:rsidRDefault="002D3BA8" w:rsidP="00D65D6A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2D3BA8">
              <w:rPr>
                <w:b/>
                <w:sz w:val="20"/>
                <w:szCs w:val="20"/>
              </w:rPr>
              <w:t>Hodnota nabízená</w:t>
            </w:r>
          </w:p>
        </w:tc>
      </w:tr>
      <w:tr w:rsidR="002D3BA8" w:rsidTr="0065689F">
        <w:tc>
          <w:tcPr>
            <w:tcW w:w="3357" w:type="dxa"/>
            <w:tcBorders>
              <w:top w:val="double" w:sz="6" w:space="0" w:color="auto"/>
            </w:tcBorders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serverů</w:t>
            </w:r>
          </w:p>
        </w:tc>
        <w:tc>
          <w:tcPr>
            <w:tcW w:w="2376" w:type="dxa"/>
            <w:tcBorders>
              <w:top w:val="double" w:sz="6" w:space="0" w:color="auto"/>
            </w:tcBorders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double" w:sz="6" w:space="0" w:color="auto"/>
            </w:tcBorders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2D3BA8" w:rsidTr="0065689F">
        <w:tc>
          <w:tcPr>
            <w:tcW w:w="3357" w:type="dxa"/>
          </w:tcPr>
          <w:p w:rsidR="002D3BA8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serveru</w:t>
            </w:r>
            <w:r w:rsidR="002D3BA8">
              <w:rPr>
                <w:sz w:val="20"/>
                <w:szCs w:val="20"/>
              </w:rPr>
              <w:t xml:space="preserve">: </w:t>
            </w:r>
            <w:proofErr w:type="spellStart"/>
            <w:r w:rsidR="002D3BA8"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SPECfp</w:t>
            </w:r>
            <w:proofErr w:type="spellEnd"/>
            <w:r w:rsidR="002D3BA8"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_rate2006</w:t>
            </w:r>
          </w:p>
        </w:tc>
        <w:tc>
          <w:tcPr>
            <w:tcW w:w="2376" w:type="dxa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869" w:type="dxa"/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2D3BA8" w:rsidTr="0065689F">
        <w:tc>
          <w:tcPr>
            <w:tcW w:w="3357" w:type="dxa"/>
          </w:tcPr>
          <w:p w:rsidR="002D3BA8" w:rsidRDefault="00C660C4" w:rsidP="00C660C4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serveru: </w:t>
            </w:r>
            <w:proofErr w:type="spellStart"/>
            <w:r w:rsidR="002D3BA8"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SPECint</w:t>
            </w:r>
            <w:proofErr w:type="spellEnd"/>
            <w:r w:rsidR="002D3BA8"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_rate2006</w:t>
            </w:r>
          </w:p>
        </w:tc>
        <w:tc>
          <w:tcPr>
            <w:tcW w:w="2376" w:type="dxa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69" w:type="dxa"/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2D3BA8" w:rsidTr="0065689F">
        <w:tc>
          <w:tcPr>
            <w:tcW w:w="3357" w:type="dxa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Paměť RAM</w:t>
            </w:r>
          </w:p>
        </w:tc>
        <w:tc>
          <w:tcPr>
            <w:tcW w:w="2376" w:type="dxa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GB</w:t>
            </w:r>
          </w:p>
        </w:tc>
        <w:tc>
          <w:tcPr>
            <w:tcW w:w="2869" w:type="dxa"/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2D3BA8" w:rsidTr="0065689F">
        <w:tc>
          <w:tcPr>
            <w:tcW w:w="3357" w:type="dxa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disky</w:t>
            </w:r>
          </w:p>
        </w:tc>
        <w:tc>
          <w:tcPr>
            <w:tcW w:w="2376" w:type="dxa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300 GB, 10k</w:t>
            </w:r>
          </w:p>
        </w:tc>
        <w:tc>
          <w:tcPr>
            <w:tcW w:w="2869" w:type="dxa"/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2D3BA8" w:rsidTr="0065689F">
        <w:tc>
          <w:tcPr>
            <w:tcW w:w="3357" w:type="dxa"/>
          </w:tcPr>
          <w:p w:rsidR="002D3BA8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Připojení do LAN</w:t>
            </w:r>
          </w:p>
        </w:tc>
        <w:tc>
          <w:tcPr>
            <w:tcW w:w="2376" w:type="dxa"/>
          </w:tcPr>
          <w:p w:rsidR="002D3BA8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869" w:type="dxa"/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2D3BA8" w:rsidTr="0065689F">
        <w:tc>
          <w:tcPr>
            <w:tcW w:w="3357" w:type="dxa"/>
            <w:tcBorders>
              <w:bottom w:val="double" w:sz="6" w:space="0" w:color="auto"/>
            </w:tcBorders>
          </w:tcPr>
          <w:p w:rsidR="002D3BA8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systém</w:t>
            </w:r>
          </w:p>
        </w:tc>
        <w:tc>
          <w:tcPr>
            <w:tcW w:w="2376" w:type="dxa"/>
            <w:tcBorders>
              <w:bottom w:val="double" w:sz="6" w:space="0" w:color="auto"/>
            </w:tcBorders>
          </w:tcPr>
          <w:p w:rsidR="002D3BA8" w:rsidRDefault="00C660C4" w:rsidP="008810E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Linuxového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Unixového</w:t>
            </w:r>
            <w:proofErr w:type="spellEnd"/>
            <w:r>
              <w:rPr>
                <w:sz w:val="20"/>
                <w:szCs w:val="20"/>
              </w:rPr>
              <w:t xml:space="preserve"> typu s podporou 64bitové adresace</w:t>
            </w:r>
            <w:r w:rsidR="008810E8">
              <w:rPr>
                <w:sz w:val="20"/>
                <w:szCs w:val="20"/>
              </w:rPr>
              <w:t xml:space="preserve"> (certifikace pro </w:t>
            </w:r>
            <w:proofErr w:type="spellStart"/>
            <w:r w:rsidR="008810E8">
              <w:rPr>
                <w:sz w:val="20"/>
                <w:szCs w:val="20"/>
              </w:rPr>
              <w:t>Oracle</w:t>
            </w:r>
            <w:proofErr w:type="spellEnd"/>
            <w:r w:rsidR="008810E8">
              <w:rPr>
                <w:sz w:val="20"/>
                <w:szCs w:val="20"/>
              </w:rPr>
              <w:t xml:space="preserve"> AS)</w:t>
            </w:r>
          </w:p>
        </w:tc>
        <w:tc>
          <w:tcPr>
            <w:tcW w:w="2869" w:type="dxa"/>
            <w:tcBorders>
              <w:bottom w:val="double" w:sz="6" w:space="0" w:color="auto"/>
            </w:tcBorders>
            <w:shd w:val="clear" w:color="auto" w:fill="FFFF00"/>
          </w:tcPr>
          <w:p w:rsidR="002D3BA8" w:rsidRDefault="002D3BA8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  <w:tcBorders>
              <w:top w:val="double" w:sz="6" w:space="0" w:color="auto"/>
              <w:bottom w:val="single" w:sz="8" w:space="0" w:color="000000" w:themeColor="text1"/>
            </w:tcBorders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Výrobce</w:t>
            </w:r>
          </w:p>
        </w:tc>
        <w:tc>
          <w:tcPr>
            <w:tcW w:w="2376" w:type="dxa"/>
            <w:tcBorders>
              <w:top w:val="double" w:sz="6" w:space="0" w:color="auto"/>
              <w:bottom w:val="single" w:sz="8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double" w:sz="6" w:space="0" w:color="auto"/>
              <w:bottom w:val="single" w:sz="8" w:space="0" w:color="000000" w:themeColor="text1"/>
            </w:tcBorders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  <w:tcBorders>
              <w:top w:val="single" w:sz="8" w:space="0" w:color="000000" w:themeColor="text1"/>
            </w:tcBorders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serveru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8" w:space="0" w:color="000000" w:themeColor="text1"/>
            </w:tcBorders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</w:tcPr>
          <w:p w:rsidR="00C660C4" w:rsidRP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C660C4">
              <w:rPr>
                <w:sz w:val="20"/>
                <w:szCs w:val="20"/>
              </w:rPr>
              <w:t xml:space="preserve">Typ procesoru a jeho charakteristika (označení, počet jader, frekvence, </w:t>
            </w:r>
            <w:proofErr w:type="spellStart"/>
            <w:r w:rsidRPr="00C660C4">
              <w:rPr>
                <w:sz w:val="20"/>
                <w:szCs w:val="20"/>
              </w:rPr>
              <w:t>cache</w:t>
            </w:r>
            <w:proofErr w:type="spellEnd"/>
            <w:r w:rsidRPr="00C660C4"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procesorů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paměti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</w:tcPr>
          <w:p w:rsidR="00C660C4" w:rsidRDefault="00D65D6A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HDD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660C4" w:rsidTr="0065689F">
        <w:tc>
          <w:tcPr>
            <w:tcW w:w="3357" w:type="dxa"/>
          </w:tcPr>
          <w:p w:rsidR="00C660C4" w:rsidRDefault="00D65D6A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chassis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24" w:space="0" w:color="000000" w:themeColor="text1"/>
            </w:tcBorders>
            <w:shd w:val="clear" w:color="auto" w:fill="000000" w:themeFill="text1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bottom w:val="single" w:sz="24" w:space="0" w:color="000000" w:themeColor="text1"/>
            </w:tcBorders>
            <w:shd w:val="clear" w:color="auto" w:fill="FFFF00"/>
          </w:tcPr>
          <w:p w:rsidR="00C660C4" w:rsidRDefault="00C660C4" w:rsidP="002D3BA8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D65D6A" w:rsidRDefault="00D65D6A" w:rsidP="00D65D6A">
      <w:pPr>
        <w:ind w:left="1080" w:hanging="720"/>
        <w:rPr>
          <w:rFonts w:ascii="Arial" w:hAnsi="Arial" w:cs="Arial"/>
          <w:sz w:val="20"/>
          <w:szCs w:val="20"/>
        </w:rPr>
      </w:pPr>
    </w:p>
    <w:p w:rsidR="00D65D6A" w:rsidRDefault="0063036A" w:rsidP="00D65D6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doprava a </w:t>
      </w:r>
      <w:r w:rsidR="00D65D6A" w:rsidRPr="00D65D6A">
        <w:rPr>
          <w:rFonts w:ascii="Arial" w:hAnsi="Arial" w:cs="Arial"/>
          <w:sz w:val="20"/>
          <w:szCs w:val="20"/>
        </w:rPr>
        <w:t>instalace HW v sídle objednatele</w:t>
      </w:r>
      <w:r w:rsidR="00AA5D5A">
        <w:rPr>
          <w:rFonts w:ascii="Arial" w:hAnsi="Arial" w:cs="Arial"/>
          <w:sz w:val="20"/>
          <w:szCs w:val="20"/>
        </w:rPr>
        <w:t>;</w:t>
      </w:r>
    </w:p>
    <w:p w:rsidR="00D65D6A" w:rsidRDefault="00D65D6A" w:rsidP="00D65D6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5D6A">
        <w:rPr>
          <w:rFonts w:ascii="Arial" w:hAnsi="Arial" w:cs="Arial"/>
          <w:sz w:val="20"/>
          <w:szCs w:val="20"/>
        </w:rPr>
        <w:t>instalace</w:t>
      </w:r>
      <w:r w:rsidR="00140F75">
        <w:rPr>
          <w:rFonts w:ascii="Arial" w:hAnsi="Arial" w:cs="Arial"/>
          <w:sz w:val="20"/>
          <w:szCs w:val="20"/>
        </w:rPr>
        <w:t xml:space="preserve"> </w:t>
      </w:r>
      <w:r w:rsidRPr="00D65D6A">
        <w:rPr>
          <w:rFonts w:ascii="Arial" w:hAnsi="Arial" w:cs="Arial"/>
          <w:sz w:val="20"/>
          <w:szCs w:val="20"/>
        </w:rPr>
        <w:t>operačních systémů</w:t>
      </w:r>
      <w:r w:rsidR="00AA5D5A">
        <w:rPr>
          <w:rFonts w:ascii="Arial" w:hAnsi="Arial" w:cs="Arial"/>
          <w:sz w:val="20"/>
          <w:szCs w:val="20"/>
        </w:rPr>
        <w:t>;</w:t>
      </w:r>
    </w:p>
    <w:p w:rsidR="00A02558" w:rsidRDefault="006F6929" w:rsidP="00D65D6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pronájem </w:t>
      </w:r>
      <w:r w:rsidR="00BE40E0">
        <w:rPr>
          <w:rFonts w:ascii="Arial" w:hAnsi="Arial" w:cs="Arial"/>
          <w:sz w:val="20"/>
          <w:szCs w:val="20"/>
        </w:rPr>
        <w:t xml:space="preserve">potřebného počtu licencí operačních systémů a </w:t>
      </w:r>
      <w:r w:rsidR="00A02558">
        <w:rPr>
          <w:rFonts w:ascii="Arial" w:hAnsi="Arial" w:cs="Arial"/>
          <w:sz w:val="20"/>
          <w:szCs w:val="20"/>
        </w:rPr>
        <w:t xml:space="preserve">aplikačního serveru firmy </w:t>
      </w:r>
      <w:proofErr w:type="spellStart"/>
      <w:r w:rsidR="00A02558">
        <w:rPr>
          <w:rFonts w:ascii="Arial" w:hAnsi="Arial" w:cs="Arial"/>
          <w:sz w:val="20"/>
          <w:szCs w:val="20"/>
        </w:rPr>
        <w:t>Oracle</w:t>
      </w:r>
      <w:proofErr w:type="spellEnd"/>
      <w:r w:rsidR="00A02558">
        <w:rPr>
          <w:rFonts w:ascii="Arial" w:hAnsi="Arial" w:cs="Arial"/>
          <w:sz w:val="20"/>
          <w:szCs w:val="20"/>
        </w:rPr>
        <w:t xml:space="preserve"> (aktuálně </w:t>
      </w:r>
      <w:r w:rsidR="00BE40E0">
        <w:rPr>
          <w:rFonts w:ascii="Arial" w:hAnsi="Arial" w:cs="Arial"/>
          <w:sz w:val="20"/>
          <w:szCs w:val="20"/>
        </w:rPr>
        <w:t>j</w:t>
      </w:r>
      <w:r w:rsidR="00A02558">
        <w:rPr>
          <w:rFonts w:ascii="Arial" w:hAnsi="Arial" w:cs="Arial"/>
          <w:sz w:val="20"/>
          <w:szCs w:val="20"/>
        </w:rPr>
        <w:t>e využívá</w:t>
      </w:r>
      <w:r w:rsidR="00BE40E0">
        <w:rPr>
          <w:rFonts w:ascii="Arial" w:hAnsi="Arial" w:cs="Arial"/>
          <w:sz w:val="20"/>
          <w:szCs w:val="20"/>
        </w:rPr>
        <w:t>n</w:t>
      </w:r>
      <w:r w:rsidR="00A025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0E0">
        <w:rPr>
          <w:rFonts w:ascii="Arial" w:hAnsi="Arial" w:cs="Arial"/>
          <w:sz w:val="20"/>
          <w:szCs w:val="20"/>
        </w:rPr>
        <w:t>O</w:t>
      </w:r>
      <w:r w:rsidR="009956EB">
        <w:rPr>
          <w:rFonts w:ascii="Arial" w:hAnsi="Arial" w:cs="Arial"/>
          <w:sz w:val="20"/>
          <w:szCs w:val="20"/>
        </w:rPr>
        <w:t>racle</w:t>
      </w:r>
      <w:proofErr w:type="spellEnd"/>
      <w:r w:rsidR="009956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558">
        <w:rPr>
          <w:rFonts w:ascii="Arial" w:hAnsi="Arial" w:cs="Arial"/>
          <w:sz w:val="20"/>
          <w:szCs w:val="20"/>
        </w:rPr>
        <w:t>WebCache</w:t>
      </w:r>
      <w:proofErr w:type="spellEnd"/>
      <w:r w:rsidR="00A025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2558">
        <w:rPr>
          <w:rFonts w:ascii="Arial" w:hAnsi="Arial" w:cs="Arial"/>
          <w:sz w:val="20"/>
          <w:szCs w:val="20"/>
        </w:rPr>
        <w:t>Apache</w:t>
      </w:r>
      <w:proofErr w:type="spellEnd"/>
      <w:r w:rsidR="00A0255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02558">
        <w:rPr>
          <w:rFonts w:ascii="Arial" w:hAnsi="Arial" w:cs="Arial"/>
          <w:sz w:val="20"/>
          <w:szCs w:val="20"/>
        </w:rPr>
        <w:t>modplsql</w:t>
      </w:r>
      <w:proofErr w:type="spellEnd"/>
      <w:r w:rsidR="00A02558">
        <w:rPr>
          <w:rFonts w:ascii="Arial" w:hAnsi="Arial" w:cs="Arial"/>
          <w:sz w:val="20"/>
          <w:szCs w:val="20"/>
        </w:rPr>
        <w:t>)</w:t>
      </w:r>
    </w:p>
    <w:p w:rsidR="00D65D6A" w:rsidRDefault="00D65D6A" w:rsidP="00D65D6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5D6A">
        <w:rPr>
          <w:rFonts w:ascii="Arial" w:hAnsi="Arial" w:cs="Arial"/>
          <w:sz w:val="20"/>
          <w:szCs w:val="20"/>
        </w:rPr>
        <w:t>instalace</w:t>
      </w:r>
      <w:r w:rsidR="00140F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D6A">
        <w:rPr>
          <w:rFonts w:ascii="Arial" w:hAnsi="Arial" w:cs="Arial"/>
          <w:sz w:val="20"/>
          <w:szCs w:val="20"/>
        </w:rPr>
        <w:t>Oracle</w:t>
      </w:r>
      <w:proofErr w:type="spellEnd"/>
      <w:r w:rsidR="00A02558">
        <w:rPr>
          <w:rFonts w:ascii="Arial" w:hAnsi="Arial" w:cs="Arial"/>
          <w:sz w:val="20"/>
          <w:szCs w:val="20"/>
        </w:rPr>
        <w:t xml:space="preserve"> AS</w:t>
      </w:r>
      <w:r w:rsidR="00AA5D5A">
        <w:rPr>
          <w:rFonts w:ascii="Arial" w:hAnsi="Arial" w:cs="Arial"/>
          <w:sz w:val="20"/>
          <w:szCs w:val="20"/>
        </w:rPr>
        <w:t>;</w:t>
      </w:r>
    </w:p>
    <w:p w:rsidR="00A24BE1" w:rsidRDefault="00AA5D5A" w:rsidP="00A24BE1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konfigurace systémů</w:t>
      </w:r>
      <w:r w:rsidR="00D65D6A" w:rsidRPr="00D65D6A">
        <w:rPr>
          <w:rFonts w:ascii="Arial" w:hAnsi="Arial" w:cs="Arial"/>
          <w:sz w:val="20"/>
          <w:szCs w:val="20"/>
        </w:rPr>
        <w:t xml:space="preserve"> a zkušební provoz</w:t>
      </w:r>
      <w:r>
        <w:rPr>
          <w:rFonts w:ascii="Arial" w:hAnsi="Arial" w:cs="Arial"/>
          <w:sz w:val="20"/>
          <w:szCs w:val="20"/>
        </w:rPr>
        <w:t>;</w:t>
      </w:r>
    </w:p>
    <w:p w:rsidR="00A24BE1" w:rsidRPr="00A24BE1" w:rsidRDefault="00A24BE1" w:rsidP="00A24BE1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instalace a konfigurace systému pro provoz </w:t>
      </w:r>
      <w:r w:rsidR="00FA25F9" w:rsidRPr="00FA25F9">
        <w:t>xml.datavolbv</w:t>
      </w:r>
      <w:r w:rsidR="00BE40E0">
        <w:rPr>
          <w:rFonts w:ascii="Arial" w:hAnsi="Arial" w:cs="Arial"/>
          <w:sz w:val="20"/>
          <w:szCs w:val="20"/>
        </w:rPr>
        <w:t>.</w:t>
      </w:r>
      <w:r w:rsidR="00A02558">
        <w:rPr>
          <w:rFonts w:ascii="Arial" w:hAnsi="Arial" w:cs="Arial"/>
          <w:sz w:val="20"/>
          <w:szCs w:val="20"/>
        </w:rPr>
        <w:t>cz a volbyhned.datavolby.cz</w:t>
      </w:r>
      <w:r>
        <w:rPr>
          <w:rFonts w:ascii="Arial" w:hAnsi="Arial" w:cs="Arial"/>
          <w:sz w:val="20"/>
          <w:szCs w:val="20"/>
        </w:rPr>
        <w:t xml:space="preserve">; </w:t>
      </w:r>
    </w:p>
    <w:p w:rsidR="00D65D6A" w:rsidRPr="00D65D6A" w:rsidRDefault="00D65D6A" w:rsidP="00925361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5D6A">
        <w:rPr>
          <w:rFonts w:ascii="Arial" w:hAnsi="Arial" w:cs="Arial"/>
          <w:sz w:val="20"/>
          <w:szCs w:val="20"/>
        </w:rPr>
        <w:lastRenderedPageBreak/>
        <w:t xml:space="preserve">zajištění nadstandardního servisu v místě instalace po celou dobu </w:t>
      </w:r>
      <w:r w:rsidR="006F6929">
        <w:rPr>
          <w:rFonts w:ascii="Arial" w:hAnsi="Arial" w:cs="Arial"/>
          <w:sz w:val="20"/>
          <w:szCs w:val="20"/>
        </w:rPr>
        <w:t>pronáj</w:t>
      </w:r>
      <w:r w:rsidR="00D25EFF">
        <w:rPr>
          <w:rFonts w:ascii="Arial" w:hAnsi="Arial" w:cs="Arial"/>
          <w:sz w:val="20"/>
          <w:szCs w:val="20"/>
        </w:rPr>
        <w:t>mu</w:t>
      </w:r>
      <w:r w:rsidR="006F6929" w:rsidRPr="00D65D6A">
        <w:rPr>
          <w:rFonts w:ascii="Arial" w:hAnsi="Arial" w:cs="Arial"/>
          <w:sz w:val="20"/>
          <w:szCs w:val="20"/>
        </w:rPr>
        <w:t xml:space="preserve"> </w:t>
      </w:r>
      <w:r w:rsidR="00AA5D5A">
        <w:rPr>
          <w:rFonts w:ascii="Arial" w:hAnsi="Arial" w:cs="Arial"/>
          <w:sz w:val="20"/>
          <w:szCs w:val="20"/>
        </w:rPr>
        <w:t>– oprava do 4 hodin od nahlášení</w:t>
      </w:r>
      <w:r w:rsidRPr="00D65D6A">
        <w:rPr>
          <w:rFonts w:ascii="Arial" w:hAnsi="Arial" w:cs="Arial"/>
          <w:sz w:val="20"/>
          <w:szCs w:val="20"/>
        </w:rPr>
        <w:t xml:space="preserve">, v době </w:t>
      </w:r>
      <w:r w:rsidR="00925361" w:rsidRPr="00925361">
        <w:rPr>
          <w:rFonts w:ascii="Arial" w:hAnsi="Arial" w:cs="Arial"/>
          <w:sz w:val="20"/>
          <w:szCs w:val="20"/>
        </w:rPr>
        <w:t>zát</w:t>
      </w:r>
      <w:r w:rsidR="00D86155">
        <w:rPr>
          <w:rFonts w:ascii="Arial" w:hAnsi="Arial" w:cs="Arial"/>
          <w:sz w:val="20"/>
          <w:szCs w:val="20"/>
        </w:rPr>
        <w:t xml:space="preserve">ěžových testů, plošných zkoušek, konání voleb </w:t>
      </w:r>
      <w:r w:rsidR="00925361">
        <w:rPr>
          <w:rFonts w:ascii="Arial" w:hAnsi="Arial" w:cs="Arial"/>
          <w:sz w:val="20"/>
          <w:szCs w:val="20"/>
        </w:rPr>
        <w:t xml:space="preserve">a </w:t>
      </w:r>
      <w:r w:rsidR="00817723">
        <w:rPr>
          <w:rFonts w:ascii="Arial" w:hAnsi="Arial" w:cs="Arial"/>
          <w:sz w:val="20"/>
          <w:szCs w:val="20"/>
        </w:rPr>
        <w:t xml:space="preserve">zpracování </w:t>
      </w:r>
      <w:r w:rsidRPr="00D65D6A">
        <w:rPr>
          <w:rFonts w:ascii="Arial" w:hAnsi="Arial" w:cs="Arial"/>
          <w:sz w:val="20"/>
          <w:szCs w:val="20"/>
        </w:rPr>
        <w:t>voleb do 30 minut</w:t>
      </w:r>
      <w:r w:rsidR="00925361">
        <w:rPr>
          <w:rFonts w:ascii="Arial" w:hAnsi="Arial" w:cs="Arial"/>
          <w:sz w:val="20"/>
          <w:szCs w:val="20"/>
        </w:rPr>
        <w:t xml:space="preserve"> od nahlášení</w:t>
      </w:r>
      <w:bookmarkStart w:id="0" w:name="_GoBack"/>
      <w:bookmarkEnd w:id="0"/>
      <w:r w:rsidR="00AA5D5A">
        <w:rPr>
          <w:rFonts w:ascii="Arial" w:hAnsi="Arial" w:cs="Arial"/>
          <w:sz w:val="20"/>
          <w:szCs w:val="20"/>
        </w:rPr>
        <w:t>;</w:t>
      </w:r>
    </w:p>
    <w:p w:rsidR="00D65D6A" w:rsidRPr="00D65D6A" w:rsidRDefault="00D65D6A" w:rsidP="00D65D6A">
      <w:pPr>
        <w:pStyle w:val="Odstavecseseznamem"/>
        <w:numPr>
          <w:ilvl w:val="0"/>
          <w:numId w:val="6"/>
        </w:numPr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65D6A">
        <w:rPr>
          <w:rFonts w:ascii="Arial" w:hAnsi="Arial" w:cs="Arial"/>
          <w:sz w:val="20"/>
          <w:szCs w:val="20"/>
        </w:rPr>
        <w:t>emontáž a odvoz techniky z místa instalace</w:t>
      </w:r>
      <w:r w:rsidR="00AA5D5A">
        <w:rPr>
          <w:rFonts w:ascii="Arial" w:hAnsi="Arial" w:cs="Arial"/>
          <w:sz w:val="20"/>
          <w:szCs w:val="20"/>
        </w:rPr>
        <w:t>.</w:t>
      </w:r>
    </w:p>
    <w:p w:rsidR="002D3BA8" w:rsidRDefault="002D3BA8" w:rsidP="002D3BA8">
      <w:pPr>
        <w:pStyle w:val="Default"/>
        <w:spacing w:after="60"/>
        <w:ind w:left="720"/>
        <w:jc w:val="both"/>
        <w:rPr>
          <w:sz w:val="20"/>
          <w:szCs w:val="20"/>
        </w:rPr>
      </w:pPr>
    </w:p>
    <w:p w:rsidR="00A3552D" w:rsidRDefault="003469D4" w:rsidP="00A3552D">
      <w:pPr>
        <w:pStyle w:val="Odstavecseseznamem"/>
        <w:numPr>
          <w:ilvl w:val="0"/>
          <w:numId w:val="28"/>
        </w:num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469D4">
        <w:rPr>
          <w:rFonts w:ascii="Arial" w:hAnsi="Arial" w:cs="Arial"/>
          <w:b/>
          <w:sz w:val="20"/>
          <w:szCs w:val="20"/>
          <w:u w:val="single"/>
        </w:rPr>
        <w:t>Hosting</w:t>
      </w:r>
      <w:proofErr w:type="spellEnd"/>
      <w:r w:rsidRPr="003469D4">
        <w:rPr>
          <w:rFonts w:ascii="Arial" w:hAnsi="Arial" w:cs="Arial"/>
          <w:b/>
          <w:sz w:val="20"/>
          <w:szCs w:val="20"/>
          <w:u w:val="single"/>
        </w:rPr>
        <w:t xml:space="preserve"> techniky pro zátěžové testy</w:t>
      </w:r>
    </w:p>
    <w:p w:rsidR="003469D4" w:rsidRDefault="003469D4" w:rsidP="003469D4">
      <w:pPr>
        <w:pStyle w:val="Default"/>
        <w:spacing w:after="60"/>
        <w:ind w:left="426"/>
        <w:jc w:val="both"/>
        <w:rPr>
          <w:sz w:val="20"/>
          <w:szCs w:val="20"/>
        </w:rPr>
      </w:pPr>
    </w:p>
    <w:p w:rsidR="003469D4" w:rsidRDefault="0063036A" w:rsidP="003469D4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Je požadována</w:t>
      </w:r>
      <w:r w:rsidR="003469D4">
        <w:rPr>
          <w:sz w:val="20"/>
          <w:szCs w:val="20"/>
        </w:rPr>
        <w:t>:</w:t>
      </w:r>
    </w:p>
    <w:p w:rsidR="003469D4" w:rsidRDefault="003469D4" w:rsidP="003469D4">
      <w:pPr>
        <w:pStyle w:val="Default"/>
        <w:spacing w:after="60"/>
        <w:jc w:val="both"/>
        <w:rPr>
          <w:sz w:val="20"/>
          <w:szCs w:val="20"/>
        </w:rPr>
      </w:pPr>
    </w:p>
    <w:p w:rsidR="0063036A" w:rsidRDefault="006F6929" w:rsidP="0063036A">
      <w:pPr>
        <w:pStyle w:val="Default"/>
        <w:numPr>
          <w:ilvl w:val="0"/>
          <w:numId w:val="15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pronájem </w:t>
      </w:r>
      <w:proofErr w:type="spellStart"/>
      <w:r w:rsidR="0063036A">
        <w:rPr>
          <w:sz w:val="20"/>
          <w:szCs w:val="20"/>
        </w:rPr>
        <w:t>blade</w:t>
      </w:r>
      <w:proofErr w:type="spellEnd"/>
      <w:r w:rsidR="0063036A">
        <w:rPr>
          <w:sz w:val="20"/>
          <w:szCs w:val="20"/>
        </w:rPr>
        <w:t xml:space="preserve"> serverů včetně chassis a potřebné infrastruktury;</w:t>
      </w:r>
    </w:p>
    <w:tbl>
      <w:tblPr>
        <w:tblStyle w:val="Mkatabulky"/>
        <w:tblW w:w="8602" w:type="dxa"/>
        <w:tblInd w:w="72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357"/>
        <w:gridCol w:w="2376"/>
        <w:gridCol w:w="2869"/>
      </w:tblGrid>
      <w:tr w:rsidR="0063036A" w:rsidTr="0065689F">
        <w:tc>
          <w:tcPr>
            <w:tcW w:w="3357" w:type="dxa"/>
            <w:tcBorders>
              <w:top w:val="single" w:sz="24" w:space="0" w:color="000000" w:themeColor="text1"/>
              <w:bottom w:val="double" w:sz="6" w:space="0" w:color="auto"/>
            </w:tcBorders>
            <w:shd w:val="clear" w:color="auto" w:fill="D9D9D9" w:themeFill="background1" w:themeFillShade="D9"/>
          </w:tcPr>
          <w:p w:rsidR="0063036A" w:rsidRPr="002D3BA8" w:rsidRDefault="0063036A" w:rsidP="00847D15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2D3BA8"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2376" w:type="dxa"/>
            <w:tcBorders>
              <w:top w:val="single" w:sz="24" w:space="0" w:color="000000" w:themeColor="text1"/>
              <w:bottom w:val="double" w:sz="6" w:space="0" w:color="auto"/>
            </w:tcBorders>
            <w:shd w:val="clear" w:color="auto" w:fill="D9D9D9" w:themeFill="background1" w:themeFillShade="D9"/>
          </w:tcPr>
          <w:p w:rsidR="0063036A" w:rsidRPr="002D3BA8" w:rsidRDefault="0063036A" w:rsidP="00847D15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2D3BA8">
              <w:rPr>
                <w:b/>
                <w:sz w:val="20"/>
                <w:szCs w:val="20"/>
              </w:rPr>
              <w:t>Hodnota požadovaná</w:t>
            </w:r>
          </w:p>
        </w:tc>
        <w:tc>
          <w:tcPr>
            <w:tcW w:w="2869" w:type="dxa"/>
            <w:tcBorders>
              <w:top w:val="single" w:sz="24" w:space="0" w:color="000000" w:themeColor="text1"/>
              <w:bottom w:val="double" w:sz="6" w:space="0" w:color="auto"/>
            </w:tcBorders>
            <w:shd w:val="clear" w:color="auto" w:fill="D9D9D9" w:themeFill="background1" w:themeFillShade="D9"/>
          </w:tcPr>
          <w:p w:rsidR="0063036A" w:rsidRPr="002D3BA8" w:rsidRDefault="0063036A" w:rsidP="00847D15">
            <w:pPr>
              <w:pStyle w:val="Default"/>
              <w:spacing w:after="60"/>
              <w:jc w:val="center"/>
              <w:rPr>
                <w:b/>
                <w:sz w:val="20"/>
                <w:szCs w:val="20"/>
              </w:rPr>
            </w:pPr>
            <w:r w:rsidRPr="002D3BA8">
              <w:rPr>
                <w:b/>
                <w:sz w:val="20"/>
                <w:szCs w:val="20"/>
              </w:rPr>
              <w:t>Hodnota nabízená</w:t>
            </w:r>
          </w:p>
        </w:tc>
      </w:tr>
      <w:tr w:rsidR="0063036A" w:rsidTr="0065689F">
        <w:tc>
          <w:tcPr>
            <w:tcW w:w="3357" w:type="dxa"/>
            <w:tcBorders>
              <w:top w:val="double" w:sz="6" w:space="0" w:color="auto"/>
            </w:tcBorders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serverů</w:t>
            </w:r>
          </w:p>
        </w:tc>
        <w:tc>
          <w:tcPr>
            <w:tcW w:w="2376" w:type="dxa"/>
            <w:tcBorders>
              <w:top w:val="double" w:sz="6" w:space="0" w:color="auto"/>
            </w:tcBorders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top w:val="double" w:sz="6" w:space="0" w:color="auto"/>
            </w:tcBorders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serveru: </w:t>
            </w:r>
            <w:proofErr w:type="spellStart"/>
            <w:r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SPECfp</w:t>
            </w:r>
            <w:proofErr w:type="spellEnd"/>
            <w:r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_rate2006</w:t>
            </w:r>
          </w:p>
        </w:tc>
        <w:tc>
          <w:tcPr>
            <w:tcW w:w="2376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serveru: </w:t>
            </w:r>
            <w:proofErr w:type="spellStart"/>
            <w:r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SPECint</w:t>
            </w:r>
            <w:proofErr w:type="spellEnd"/>
            <w:r w:rsidRPr="002D3BA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_rate2006</w:t>
            </w:r>
          </w:p>
        </w:tc>
        <w:tc>
          <w:tcPr>
            <w:tcW w:w="2376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Paměť RAM</w:t>
            </w:r>
          </w:p>
        </w:tc>
        <w:tc>
          <w:tcPr>
            <w:tcW w:w="2376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GB</w:t>
            </w: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disky</w:t>
            </w:r>
          </w:p>
        </w:tc>
        <w:tc>
          <w:tcPr>
            <w:tcW w:w="2376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300 GB, 10k</w:t>
            </w: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Pr="0013057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13057A">
              <w:rPr>
                <w:sz w:val="20"/>
                <w:szCs w:val="20"/>
              </w:rPr>
              <w:t>Připojení do LAN</w:t>
            </w:r>
          </w:p>
        </w:tc>
        <w:tc>
          <w:tcPr>
            <w:tcW w:w="2376" w:type="dxa"/>
          </w:tcPr>
          <w:p w:rsidR="0063036A" w:rsidRPr="0013057A" w:rsidRDefault="0013057A" w:rsidP="0013057A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036A" w:rsidRPr="0013057A">
              <w:rPr>
                <w:sz w:val="20"/>
                <w:szCs w:val="20"/>
              </w:rPr>
              <w:t xml:space="preserve"> </w:t>
            </w:r>
            <w:proofErr w:type="spellStart"/>
            <w:r w:rsidR="0063036A" w:rsidRPr="0013057A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869" w:type="dxa"/>
            <w:shd w:val="clear" w:color="auto" w:fill="FFFF00"/>
          </w:tcPr>
          <w:p w:rsidR="0063036A" w:rsidRPr="00F125C7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125C7" w:rsidTr="0065689F">
        <w:tc>
          <w:tcPr>
            <w:tcW w:w="3357" w:type="dxa"/>
            <w:tcBorders>
              <w:bottom w:val="double" w:sz="6" w:space="0" w:color="auto"/>
            </w:tcBorders>
          </w:tcPr>
          <w:p w:rsidR="00F125C7" w:rsidRDefault="00F125C7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 služby po dobu zátěžových testů</w:t>
            </w:r>
          </w:p>
        </w:tc>
        <w:tc>
          <w:tcPr>
            <w:tcW w:w="2376" w:type="dxa"/>
            <w:tcBorders>
              <w:bottom w:val="double" w:sz="6" w:space="0" w:color="auto"/>
            </w:tcBorders>
          </w:tcPr>
          <w:p w:rsidR="00F125C7" w:rsidRDefault="00F125C7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2869" w:type="dxa"/>
            <w:tcBorders>
              <w:bottom w:val="double" w:sz="6" w:space="0" w:color="auto"/>
            </w:tcBorders>
            <w:shd w:val="clear" w:color="auto" w:fill="FFFF00"/>
          </w:tcPr>
          <w:p w:rsidR="00F125C7" w:rsidRDefault="00F125C7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  <w:tcBorders>
              <w:top w:val="double" w:sz="6" w:space="0" w:color="auto"/>
              <w:bottom w:val="single" w:sz="8" w:space="0" w:color="000000" w:themeColor="text1"/>
            </w:tcBorders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Výrobce</w:t>
            </w:r>
          </w:p>
        </w:tc>
        <w:tc>
          <w:tcPr>
            <w:tcW w:w="2376" w:type="dxa"/>
            <w:tcBorders>
              <w:top w:val="double" w:sz="6" w:space="0" w:color="auto"/>
              <w:bottom w:val="single" w:sz="8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double" w:sz="6" w:space="0" w:color="auto"/>
              <w:bottom w:val="single" w:sz="8" w:space="0" w:color="000000" w:themeColor="text1"/>
            </w:tcBorders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  <w:tcBorders>
              <w:top w:val="single" w:sz="8" w:space="0" w:color="000000" w:themeColor="text1"/>
            </w:tcBorders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serveru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8" w:space="0" w:color="000000" w:themeColor="text1"/>
            </w:tcBorders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Pr="00C660C4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C660C4">
              <w:rPr>
                <w:sz w:val="20"/>
                <w:szCs w:val="20"/>
              </w:rPr>
              <w:t xml:space="preserve">Typ procesoru a jeho charakteristika (označení, počet jader, frekvence, </w:t>
            </w:r>
            <w:proofErr w:type="spellStart"/>
            <w:r w:rsidRPr="00C660C4">
              <w:rPr>
                <w:sz w:val="20"/>
                <w:szCs w:val="20"/>
              </w:rPr>
              <w:t>cache</w:t>
            </w:r>
            <w:proofErr w:type="spellEnd"/>
            <w:r w:rsidRPr="00C660C4"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procesorů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paměti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HDD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63036A" w:rsidTr="0065689F">
        <w:tc>
          <w:tcPr>
            <w:tcW w:w="3357" w:type="dxa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chassis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24" w:space="0" w:color="000000" w:themeColor="text1"/>
            </w:tcBorders>
            <w:shd w:val="clear" w:color="auto" w:fill="000000" w:themeFill="text1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bottom w:val="single" w:sz="24" w:space="0" w:color="000000" w:themeColor="text1"/>
            </w:tcBorders>
            <w:shd w:val="clear" w:color="auto" w:fill="FFFF00"/>
          </w:tcPr>
          <w:p w:rsidR="0063036A" w:rsidRDefault="0063036A" w:rsidP="00847D15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63036A" w:rsidRDefault="0063036A" w:rsidP="0063036A">
      <w:pPr>
        <w:pStyle w:val="Default"/>
        <w:spacing w:after="60"/>
        <w:ind w:left="720"/>
        <w:jc w:val="both"/>
        <w:rPr>
          <w:sz w:val="20"/>
          <w:szCs w:val="20"/>
        </w:rPr>
      </w:pPr>
    </w:p>
    <w:p w:rsidR="0063036A" w:rsidRDefault="0063036A" w:rsidP="0063036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doprava a </w:t>
      </w:r>
      <w:r w:rsidRPr="0063036A">
        <w:rPr>
          <w:rFonts w:ascii="Arial" w:hAnsi="Arial" w:cs="Arial"/>
          <w:sz w:val="20"/>
          <w:szCs w:val="20"/>
        </w:rPr>
        <w:t xml:space="preserve">instalace HW </w:t>
      </w:r>
      <w:r>
        <w:rPr>
          <w:rFonts w:ascii="Arial" w:hAnsi="Arial" w:cs="Arial"/>
          <w:sz w:val="20"/>
          <w:szCs w:val="20"/>
        </w:rPr>
        <w:t xml:space="preserve">v místě </w:t>
      </w:r>
      <w:proofErr w:type="spellStart"/>
      <w:r>
        <w:rPr>
          <w:rFonts w:ascii="Arial" w:hAnsi="Arial" w:cs="Arial"/>
          <w:sz w:val="20"/>
          <w:szCs w:val="20"/>
        </w:rPr>
        <w:t>hostingu</w:t>
      </w:r>
      <w:proofErr w:type="spellEnd"/>
      <w:r w:rsidRPr="0063036A">
        <w:rPr>
          <w:rFonts w:ascii="Arial" w:hAnsi="Arial" w:cs="Arial"/>
          <w:sz w:val="20"/>
          <w:szCs w:val="20"/>
        </w:rPr>
        <w:t>;</w:t>
      </w:r>
    </w:p>
    <w:p w:rsidR="002830AC" w:rsidRPr="0063036A" w:rsidRDefault="002830AC" w:rsidP="0063036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pronájem </w:t>
      </w:r>
      <w:proofErr w:type="spellStart"/>
      <w:r>
        <w:rPr>
          <w:rFonts w:ascii="Arial" w:hAnsi="Arial" w:cs="Arial"/>
          <w:sz w:val="20"/>
          <w:szCs w:val="20"/>
        </w:rPr>
        <w:t>hostingových</w:t>
      </w:r>
      <w:proofErr w:type="spellEnd"/>
      <w:r>
        <w:rPr>
          <w:rFonts w:ascii="Arial" w:hAnsi="Arial" w:cs="Arial"/>
          <w:sz w:val="20"/>
          <w:szCs w:val="20"/>
        </w:rPr>
        <w:t xml:space="preserve"> prostor (max. 10 týdnů);</w:t>
      </w:r>
    </w:p>
    <w:p w:rsidR="0063036A" w:rsidRDefault="0063036A" w:rsidP="0063036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65D6A">
        <w:rPr>
          <w:rFonts w:ascii="Arial" w:hAnsi="Arial" w:cs="Arial"/>
          <w:sz w:val="20"/>
          <w:szCs w:val="20"/>
        </w:rPr>
        <w:t>instalace</w:t>
      </w:r>
      <w:r w:rsidR="00421B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konfigurace</w:t>
      </w:r>
      <w:r w:rsidR="00421B08">
        <w:rPr>
          <w:rFonts w:ascii="Arial" w:hAnsi="Arial" w:cs="Arial"/>
          <w:sz w:val="20"/>
          <w:szCs w:val="20"/>
        </w:rPr>
        <w:t xml:space="preserve"> a správa</w:t>
      </w:r>
      <w:r w:rsidRPr="00D65D6A">
        <w:rPr>
          <w:rFonts w:ascii="Arial" w:hAnsi="Arial" w:cs="Arial"/>
          <w:sz w:val="20"/>
          <w:szCs w:val="20"/>
        </w:rPr>
        <w:t xml:space="preserve"> operačních systémů</w:t>
      </w:r>
      <w:r w:rsidR="00075579">
        <w:rPr>
          <w:rFonts w:ascii="Arial" w:hAnsi="Arial" w:cs="Arial"/>
          <w:sz w:val="20"/>
          <w:szCs w:val="20"/>
        </w:rPr>
        <w:t xml:space="preserve"> dle požadavků dodavatele zátěžových testů</w:t>
      </w:r>
      <w:r w:rsidR="00CF2718">
        <w:rPr>
          <w:rFonts w:ascii="Arial" w:hAnsi="Arial" w:cs="Arial"/>
          <w:sz w:val="20"/>
          <w:szCs w:val="20"/>
        </w:rPr>
        <w:t xml:space="preserve"> (část 4 veřejné zakázky)</w:t>
      </w:r>
      <w:r w:rsidR="00075579">
        <w:rPr>
          <w:rFonts w:ascii="Arial" w:hAnsi="Arial" w:cs="Arial"/>
          <w:sz w:val="20"/>
          <w:szCs w:val="20"/>
        </w:rPr>
        <w:t xml:space="preserve">, včetně </w:t>
      </w:r>
      <w:r w:rsidR="006F6929">
        <w:rPr>
          <w:rFonts w:ascii="Arial" w:hAnsi="Arial" w:cs="Arial"/>
          <w:sz w:val="20"/>
          <w:szCs w:val="20"/>
        </w:rPr>
        <w:t xml:space="preserve">pronájmu </w:t>
      </w:r>
      <w:r w:rsidR="00075579">
        <w:rPr>
          <w:rFonts w:ascii="Arial" w:hAnsi="Arial" w:cs="Arial"/>
          <w:sz w:val="20"/>
          <w:szCs w:val="20"/>
        </w:rPr>
        <w:t>licencí OS</w:t>
      </w:r>
      <w:r>
        <w:rPr>
          <w:rFonts w:ascii="Arial" w:hAnsi="Arial" w:cs="Arial"/>
          <w:sz w:val="20"/>
          <w:szCs w:val="20"/>
        </w:rPr>
        <w:t>;</w:t>
      </w:r>
    </w:p>
    <w:p w:rsidR="00E92ED0" w:rsidRDefault="009956EB" w:rsidP="0063036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spolupráce při instalaci </w:t>
      </w:r>
      <w:r w:rsidR="00E92ED0">
        <w:rPr>
          <w:rFonts w:ascii="Arial" w:hAnsi="Arial" w:cs="Arial"/>
          <w:sz w:val="20"/>
          <w:szCs w:val="20"/>
        </w:rPr>
        <w:t>programového vybavení pro provedení zátěžových testů</w:t>
      </w:r>
      <w:r>
        <w:rPr>
          <w:rFonts w:ascii="Arial" w:hAnsi="Arial" w:cs="Arial"/>
          <w:sz w:val="20"/>
          <w:szCs w:val="20"/>
        </w:rPr>
        <w:t xml:space="preserve"> s dodavatelem zátěžových testů</w:t>
      </w:r>
      <w:r w:rsidR="00E92ED0">
        <w:rPr>
          <w:rFonts w:ascii="Arial" w:hAnsi="Arial" w:cs="Arial"/>
          <w:sz w:val="20"/>
          <w:szCs w:val="20"/>
        </w:rPr>
        <w:t>;</w:t>
      </w:r>
    </w:p>
    <w:p w:rsidR="0063036A" w:rsidRPr="00D65D6A" w:rsidRDefault="0063036A" w:rsidP="0063036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65D6A">
        <w:rPr>
          <w:rFonts w:ascii="Arial" w:hAnsi="Arial" w:cs="Arial"/>
          <w:sz w:val="20"/>
          <w:szCs w:val="20"/>
        </w:rPr>
        <w:t xml:space="preserve">zajištění nadstandardního servisu v místě instalace v době </w:t>
      </w:r>
      <w:r>
        <w:rPr>
          <w:rFonts w:ascii="Arial" w:hAnsi="Arial" w:cs="Arial"/>
          <w:sz w:val="20"/>
          <w:szCs w:val="20"/>
        </w:rPr>
        <w:t>zátěžových testů</w:t>
      </w:r>
      <w:r w:rsidRPr="00D65D6A">
        <w:rPr>
          <w:rFonts w:ascii="Arial" w:hAnsi="Arial" w:cs="Arial"/>
          <w:sz w:val="20"/>
          <w:szCs w:val="20"/>
        </w:rPr>
        <w:t xml:space="preserve"> </w:t>
      </w:r>
      <w:r w:rsidR="0094382F">
        <w:rPr>
          <w:rFonts w:ascii="Arial" w:hAnsi="Arial" w:cs="Arial"/>
          <w:sz w:val="20"/>
          <w:szCs w:val="20"/>
        </w:rPr>
        <w:t xml:space="preserve">a plošných zkoušek </w:t>
      </w:r>
      <w:r w:rsidR="00315D3C">
        <w:rPr>
          <w:rFonts w:ascii="Arial" w:hAnsi="Arial" w:cs="Arial"/>
          <w:sz w:val="20"/>
          <w:szCs w:val="20"/>
        </w:rPr>
        <w:t>–</w:t>
      </w:r>
      <w:r w:rsidR="0094382F">
        <w:rPr>
          <w:rFonts w:ascii="Arial" w:hAnsi="Arial" w:cs="Arial"/>
          <w:sz w:val="20"/>
          <w:szCs w:val="20"/>
        </w:rPr>
        <w:t xml:space="preserve"> započetí s odstraňování vady neprodleně a odstranění vady </w:t>
      </w:r>
      <w:r w:rsidRPr="00D65D6A">
        <w:rPr>
          <w:rFonts w:ascii="Arial" w:hAnsi="Arial" w:cs="Arial"/>
          <w:sz w:val="20"/>
          <w:szCs w:val="20"/>
        </w:rPr>
        <w:t xml:space="preserve">do </w:t>
      </w:r>
      <w:r w:rsidR="0094382F">
        <w:rPr>
          <w:rFonts w:ascii="Arial" w:hAnsi="Arial" w:cs="Arial"/>
          <w:sz w:val="20"/>
          <w:szCs w:val="20"/>
        </w:rPr>
        <w:t>6</w:t>
      </w:r>
      <w:r w:rsidR="0094382F" w:rsidRPr="00D65D6A">
        <w:rPr>
          <w:rFonts w:ascii="Arial" w:hAnsi="Arial" w:cs="Arial"/>
          <w:sz w:val="20"/>
          <w:szCs w:val="20"/>
        </w:rPr>
        <w:t xml:space="preserve">0 </w:t>
      </w:r>
      <w:r w:rsidRPr="00D65D6A">
        <w:rPr>
          <w:rFonts w:ascii="Arial" w:hAnsi="Arial" w:cs="Arial"/>
          <w:sz w:val="20"/>
          <w:szCs w:val="20"/>
        </w:rPr>
        <w:t>minut</w:t>
      </w:r>
      <w:r>
        <w:rPr>
          <w:rFonts w:ascii="Arial" w:hAnsi="Arial" w:cs="Arial"/>
          <w:sz w:val="20"/>
          <w:szCs w:val="20"/>
        </w:rPr>
        <w:t>;</w:t>
      </w:r>
    </w:p>
    <w:p w:rsidR="0063036A" w:rsidRPr="00D65D6A" w:rsidRDefault="0063036A" w:rsidP="0063036A">
      <w:pPr>
        <w:pStyle w:val="Odstavecseseznamem"/>
        <w:numPr>
          <w:ilvl w:val="0"/>
          <w:numId w:val="15"/>
        </w:numPr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65D6A">
        <w:rPr>
          <w:rFonts w:ascii="Arial" w:hAnsi="Arial" w:cs="Arial"/>
          <w:sz w:val="20"/>
          <w:szCs w:val="20"/>
        </w:rPr>
        <w:t>emontáž a odvoz techniky z místa instalace</w:t>
      </w:r>
      <w:r>
        <w:rPr>
          <w:rFonts w:ascii="Arial" w:hAnsi="Arial" w:cs="Arial"/>
          <w:sz w:val="20"/>
          <w:szCs w:val="20"/>
        </w:rPr>
        <w:t>.</w:t>
      </w:r>
    </w:p>
    <w:p w:rsidR="0063036A" w:rsidRDefault="0063036A" w:rsidP="001C02CD">
      <w:pPr>
        <w:pStyle w:val="Default"/>
        <w:spacing w:after="60"/>
        <w:jc w:val="both"/>
        <w:rPr>
          <w:sz w:val="20"/>
          <w:szCs w:val="20"/>
        </w:rPr>
      </w:pPr>
    </w:p>
    <w:p w:rsidR="00A3552D" w:rsidRDefault="001C02CD" w:rsidP="00A3552D">
      <w:pPr>
        <w:pStyle w:val="Default"/>
        <w:numPr>
          <w:ilvl w:val="0"/>
          <w:numId w:val="28"/>
        </w:numPr>
        <w:spacing w:after="60"/>
        <w:jc w:val="both"/>
        <w:rPr>
          <w:b/>
          <w:sz w:val="20"/>
          <w:szCs w:val="20"/>
          <w:u w:val="single"/>
        </w:rPr>
      </w:pPr>
      <w:r w:rsidRPr="001C02CD">
        <w:rPr>
          <w:b/>
          <w:sz w:val="20"/>
          <w:szCs w:val="20"/>
          <w:u w:val="single"/>
        </w:rPr>
        <w:t>Poskytnutí služeb datového připojení pro zátěžové testy</w:t>
      </w:r>
    </w:p>
    <w:p w:rsidR="001C02CD" w:rsidRDefault="001C02CD" w:rsidP="001C02CD">
      <w:pPr>
        <w:pStyle w:val="Default"/>
        <w:spacing w:after="60"/>
        <w:ind w:left="66"/>
        <w:jc w:val="both"/>
        <w:rPr>
          <w:sz w:val="20"/>
          <w:szCs w:val="20"/>
        </w:rPr>
      </w:pP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Trvalé </w:t>
      </w:r>
      <w:r w:rsidR="002830AC">
        <w:rPr>
          <w:rFonts w:ascii="Arial" w:hAnsi="Arial" w:cs="Arial"/>
          <w:sz w:val="20"/>
          <w:szCs w:val="20"/>
        </w:rPr>
        <w:t xml:space="preserve">synchronní </w:t>
      </w:r>
      <w:r>
        <w:rPr>
          <w:rFonts w:ascii="Arial" w:hAnsi="Arial" w:cs="Arial"/>
          <w:sz w:val="20"/>
          <w:szCs w:val="20"/>
        </w:rPr>
        <w:t>připojení po dobu 2 měsíců včetně potřebných koncových zařízení, placené paušálně za použití technologií:</w:t>
      </w:r>
    </w:p>
    <w:p w:rsidR="00D060C6" w:rsidRPr="004F2F6F" w:rsidRDefault="00D060C6" w:rsidP="00D060C6">
      <w:pPr>
        <w:pStyle w:val="Odstavecseseznamem"/>
        <w:numPr>
          <w:ilvl w:val="0"/>
          <w:numId w:val="18"/>
        </w:numPr>
        <w:spacing w:after="0" w:line="100" w:lineRule="atLeast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F2F6F">
        <w:rPr>
          <w:rFonts w:ascii="Arial" w:hAnsi="Arial" w:cs="Arial"/>
          <w:sz w:val="20"/>
          <w:szCs w:val="20"/>
        </w:rPr>
        <w:t>Leased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Line – </w:t>
      </w:r>
      <w:proofErr w:type="spellStart"/>
      <w:r w:rsidRPr="004F2F6F">
        <w:rPr>
          <w:rFonts w:ascii="Arial" w:hAnsi="Arial" w:cs="Arial"/>
          <w:sz w:val="20"/>
          <w:szCs w:val="20"/>
        </w:rPr>
        <w:t>Wired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(LL,</w:t>
      </w:r>
      <w:r w:rsidRPr="004F2F6F">
        <w:rPr>
          <w:rFonts w:ascii="Arial" w:hAnsi="Arial" w:cs="Arial"/>
          <w:strike/>
          <w:sz w:val="20"/>
          <w:szCs w:val="20"/>
        </w:rPr>
        <w:t xml:space="preserve"> </w:t>
      </w:r>
      <w:r w:rsidRPr="004F2F6F">
        <w:rPr>
          <w:rFonts w:ascii="Arial" w:hAnsi="Arial" w:cs="Arial"/>
          <w:sz w:val="20"/>
          <w:szCs w:val="20"/>
        </w:rPr>
        <w:t>SHDSL);</w:t>
      </w:r>
    </w:p>
    <w:p w:rsidR="00D060C6" w:rsidRPr="004F2F6F" w:rsidRDefault="00D060C6" w:rsidP="00D060C6">
      <w:pPr>
        <w:pStyle w:val="Odstavecseseznamem"/>
        <w:numPr>
          <w:ilvl w:val="0"/>
          <w:numId w:val="18"/>
        </w:numPr>
        <w:spacing w:after="0" w:line="100" w:lineRule="atLeast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F2F6F">
        <w:rPr>
          <w:rFonts w:ascii="Arial" w:hAnsi="Arial" w:cs="Arial"/>
          <w:sz w:val="20"/>
          <w:szCs w:val="20"/>
        </w:rPr>
        <w:t>Leased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Line – </w:t>
      </w:r>
      <w:proofErr w:type="spellStart"/>
      <w:r w:rsidRPr="004F2F6F">
        <w:rPr>
          <w:rFonts w:ascii="Arial" w:hAnsi="Arial" w:cs="Arial"/>
          <w:sz w:val="20"/>
          <w:szCs w:val="20"/>
        </w:rPr>
        <w:t>Wireless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(licencované pásmo);</w:t>
      </w:r>
    </w:p>
    <w:p w:rsidR="00D060C6" w:rsidRPr="004F2F6F" w:rsidRDefault="00D060C6" w:rsidP="00D060C6">
      <w:pPr>
        <w:pStyle w:val="Odstavecseseznamem"/>
        <w:numPr>
          <w:ilvl w:val="0"/>
          <w:numId w:val="18"/>
        </w:numPr>
        <w:spacing w:after="0" w:line="100" w:lineRule="atLeast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F2F6F">
        <w:rPr>
          <w:rFonts w:ascii="Arial" w:hAnsi="Arial" w:cs="Arial"/>
          <w:sz w:val="20"/>
          <w:szCs w:val="20"/>
        </w:rPr>
        <w:t>Ethernet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– metalický;</w:t>
      </w:r>
    </w:p>
    <w:p w:rsidR="00D060C6" w:rsidRPr="004F2F6F" w:rsidRDefault="00D060C6" w:rsidP="00D060C6">
      <w:pPr>
        <w:pStyle w:val="Odstavecseseznamem"/>
        <w:numPr>
          <w:ilvl w:val="0"/>
          <w:numId w:val="18"/>
        </w:numPr>
        <w:spacing w:after="0" w:line="100" w:lineRule="atLeast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F2F6F">
        <w:rPr>
          <w:rFonts w:ascii="Arial" w:hAnsi="Arial" w:cs="Arial"/>
          <w:sz w:val="20"/>
          <w:szCs w:val="20"/>
        </w:rPr>
        <w:t>Ethernet</w:t>
      </w:r>
      <w:proofErr w:type="spellEnd"/>
      <w:r w:rsidRPr="004F2F6F">
        <w:rPr>
          <w:rFonts w:ascii="Arial" w:hAnsi="Arial" w:cs="Arial"/>
          <w:sz w:val="20"/>
          <w:szCs w:val="20"/>
        </w:rPr>
        <w:t xml:space="preserve"> – optický;</w:t>
      </w: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sz w:val="16"/>
          <w:szCs w:val="16"/>
        </w:rPr>
      </w:pP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Ochrana před podvržením zdrojových IP adres </w:t>
      </w:r>
      <w:proofErr w:type="spellStart"/>
      <w:r>
        <w:rPr>
          <w:rFonts w:ascii="Arial" w:hAnsi="Arial" w:cs="Arial"/>
          <w:sz w:val="20"/>
          <w:szCs w:val="20"/>
        </w:rPr>
        <w:t>bezstavovým</w:t>
      </w:r>
      <w:proofErr w:type="spellEnd"/>
      <w:r>
        <w:rPr>
          <w:rFonts w:ascii="Arial" w:hAnsi="Arial" w:cs="Arial"/>
          <w:sz w:val="20"/>
          <w:szCs w:val="20"/>
        </w:rPr>
        <w:t xml:space="preserve"> paketovým filtrem (</w:t>
      </w:r>
      <w:proofErr w:type="spellStart"/>
      <w:r>
        <w:rPr>
          <w:rFonts w:ascii="Arial" w:hAnsi="Arial" w:cs="Arial"/>
          <w:sz w:val="20"/>
          <w:szCs w:val="20"/>
        </w:rPr>
        <w:t>anti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spoofing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) – jiné bezpečnostní služby (např. antivirové, </w:t>
      </w:r>
      <w:proofErr w:type="spellStart"/>
      <w:r>
        <w:rPr>
          <w:rFonts w:ascii="Arial" w:hAnsi="Arial" w:cs="Arial"/>
          <w:sz w:val="20"/>
          <w:szCs w:val="20"/>
        </w:rPr>
        <w:t>antispamové</w:t>
      </w:r>
      <w:proofErr w:type="spellEnd"/>
      <w:r>
        <w:rPr>
          <w:rFonts w:ascii="Arial" w:hAnsi="Arial" w:cs="Arial"/>
          <w:sz w:val="20"/>
          <w:szCs w:val="20"/>
        </w:rPr>
        <w:t>) nejsou požadovány;</w:t>
      </w: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sz w:val="16"/>
          <w:szCs w:val="16"/>
        </w:rPr>
      </w:pP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Fyzická přípojka není sdílena - poskytována 1 VPN vyvedená na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ethernetovém</w:t>
      </w:r>
      <w:proofErr w:type="spellEnd"/>
      <w:r>
        <w:rPr>
          <w:rFonts w:ascii="Arial" w:hAnsi="Arial" w:cs="Arial"/>
          <w:sz w:val="20"/>
          <w:szCs w:val="20"/>
        </w:rPr>
        <w:t xml:space="preserve"> portu;</w:t>
      </w:r>
    </w:p>
    <w:p w:rsidR="00D060C6" w:rsidRDefault="00D060C6" w:rsidP="00D060C6">
      <w:pPr>
        <w:pStyle w:val="Odstavecseseznamem"/>
        <w:spacing w:after="0"/>
        <w:ind w:left="0"/>
        <w:rPr>
          <w:rFonts w:ascii="Arial" w:hAnsi="Arial" w:cs="Arial"/>
          <w:sz w:val="16"/>
          <w:szCs w:val="16"/>
        </w:rPr>
      </w:pP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Rozhraní:</w:t>
      </w:r>
    </w:p>
    <w:p w:rsidR="00D060C6" w:rsidRPr="004F2F6F" w:rsidRDefault="00D060C6" w:rsidP="00D060C6">
      <w:pPr>
        <w:pStyle w:val="Odstavecseseznamem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metalické rozhraní (konektor RJ-45), přičemž typ rozhraní závisí na poptané kapacitě přípojky;</w:t>
      </w:r>
    </w:p>
    <w:p w:rsidR="00D060C6" w:rsidRPr="004F2F6F" w:rsidRDefault="00D060C6" w:rsidP="00D060C6">
      <w:pPr>
        <w:pStyle w:val="Odstavecseseznamem"/>
        <w:numPr>
          <w:ilvl w:val="0"/>
          <w:numId w:val="1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optické rozhraní, přičemž typ rozhraní závisí na poptané kapacitě přípojky;</w:t>
      </w:r>
    </w:p>
    <w:p w:rsidR="00D060C6" w:rsidRDefault="00D060C6" w:rsidP="00D060C6">
      <w:pPr>
        <w:pStyle w:val="Odstavecseseznamem"/>
        <w:spacing w:after="0"/>
        <w:ind w:left="0"/>
        <w:rPr>
          <w:rFonts w:ascii="Arial" w:hAnsi="Arial" w:cs="Arial"/>
          <w:sz w:val="16"/>
          <w:szCs w:val="16"/>
        </w:rPr>
      </w:pPr>
    </w:p>
    <w:p w:rsidR="00D060C6" w:rsidRDefault="00D060C6" w:rsidP="00D060C6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Redundance </w:t>
      </w:r>
      <w:r w:rsidRPr="0013057A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požadována</w:t>
      </w:r>
    </w:p>
    <w:p w:rsidR="00D060C6" w:rsidRDefault="00D060C6" w:rsidP="00D060C6">
      <w:pPr>
        <w:pStyle w:val="Odstavecseseznamem"/>
        <w:spacing w:after="0" w:line="100" w:lineRule="atLea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412"/>
        <w:gridCol w:w="1346"/>
        <w:gridCol w:w="1209"/>
        <w:gridCol w:w="1635"/>
      </w:tblGrid>
      <w:tr w:rsidR="00D060C6" w:rsidTr="00585F89">
        <w:trPr>
          <w:trHeight w:val="1207"/>
        </w:trPr>
        <w:tc>
          <w:tcPr>
            <w:tcW w:w="5528" w:type="dxa"/>
            <w:gridSpan w:val="3"/>
            <w:tcBorders>
              <w:top w:val="single" w:sz="24" w:space="0" w:color="000000"/>
              <w:bottom w:val="double" w:sz="6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060C6" w:rsidRDefault="00D060C6" w:rsidP="00847D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1209" w:type="dxa"/>
            <w:tcBorders>
              <w:top w:val="single" w:sz="24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060C6" w:rsidRDefault="00D060C6" w:rsidP="00847D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Dostupnost (SLA) [%/měsíc]</w:t>
            </w:r>
          </w:p>
        </w:tc>
        <w:tc>
          <w:tcPr>
            <w:tcW w:w="1635" w:type="dxa"/>
            <w:tcBorders>
              <w:top w:val="single" w:sz="24" w:space="0" w:color="000000"/>
              <w:left w:val="single" w:sz="8" w:space="0" w:color="000000"/>
              <w:bottom w:val="double" w:sz="6" w:space="0" w:color="auto"/>
            </w:tcBorders>
            <w:shd w:val="clear" w:color="auto" w:fill="C0C0C0"/>
            <w:vAlign w:val="center"/>
          </w:tcPr>
          <w:p w:rsidR="00D060C6" w:rsidRDefault="00D060C6" w:rsidP="00847D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Šířka pásma</w:t>
            </w:r>
          </w:p>
        </w:tc>
      </w:tr>
      <w:tr w:rsidR="00D060C6" w:rsidTr="00585F89">
        <w:trPr>
          <w:trHeight w:val="300"/>
        </w:trPr>
        <w:tc>
          <w:tcPr>
            <w:tcW w:w="2770" w:type="dxa"/>
            <w:tcBorders>
              <w:top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060C6" w:rsidRPr="00585F89" w:rsidRDefault="00D060C6" w:rsidP="00847D15">
            <w:pPr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060C6" w:rsidRPr="00585F89" w:rsidRDefault="00D060C6" w:rsidP="00847D15">
            <w:pPr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6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060C6" w:rsidRPr="00585F89" w:rsidRDefault="00D060C6" w:rsidP="00847D15">
            <w:pPr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60C6" w:rsidRDefault="00D060C6" w:rsidP="00847D15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60C6" w:rsidRDefault="00D060C6" w:rsidP="00847D15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color w:val="000000"/>
                <w:sz w:val="18"/>
                <w:szCs w:val="18"/>
              </w:rPr>
              <w:t>/s</w:t>
            </w:r>
          </w:p>
        </w:tc>
      </w:tr>
      <w:tr w:rsidR="00D060C6" w:rsidTr="00585F89">
        <w:trPr>
          <w:trHeight w:val="300"/>
        </w:trPr>
        <w:tc>
          <w:tcPr>
            <w:tcW w:w="277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060C6" w:rsidRDefault="00D060C6" w:rsidP="00847D1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060C6" w:rsidRDefault="00D060C6" w:rsidP="00847D1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060C6" w:rsidRDefault="00D060C6" w:rsidP="00847D1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60C6" w:rsidRDefault="00D060C6" w:rsidP="00847D15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  <w:vAlign w:val="bottom"/>
          </w:tcPr>
          <w:p w:rsidR="00D060C6" w:rsidRDefault="00D060C6" w:rsidP="00847D15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color w:val="000000"/>
                <w:sz w:val="18"/>
                <w:szCs w:val="18"/>
              </w:rPr>
              <w:t>/s</w:t>
            </w:r>
          </w:p>
        </w:tc>
      </w:tr>
    </w:tbl>
    <w:p w:rsidR="00D060C6" w:rsidRDefault="00D060C6" w:rsidP="00D060C6">
      <w:pPr>
        <w:rPr>
          <w:b/>
        </w:rPr>
      </w:pPr>
    </w:p>
    <w:p w:rsidR="00D060C6" w:rsidRPr="00D060C6" w:rsidRDefault="00D060C6" w:rsidP="00D060C6">
      <w:pPr>
        <w:rPr>
          <w:rFonts w:ascii="Arial" w:hAnsi="Arial" w:cs="Arial"/>
          <w:sz w:val="20"/>
          <w:szCs w:val="20"/>
        </w:rPr>
      </w:pPr>
      <w:r w:rsidRPr="00D060C6">
        <w:rPr>
          <w:rFonts w:ascii="Arial" w:hAnsi="Arial" w:cs="Arial"/>
          <w:sz w:val="20"/>
          <w:szCs w:val="20"/>
        </w:rPr>
        <w:t>Další požadavky:</w:t>
      </w:r>
    </w:p>
    <w:p w:rsidR="00D060C6" w:rsidRPr="004F2F6F" w:rsidRDefault="00D060C6" w:rsidP="00D060C6">
      <w:pPr>
        <w:pStyle w:val="Odstavecseseznamem"/>
        <w:numPr>
          <w:ilvl w:val="0"/>
          <w:numId w:val="19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Monitoring v režimu 24x7 a aktivní správa a odstraňování poruch bez nutnosti Zadavatele poruchu nahlásit;</w:t>
      </w:r>
    </w:p>
    <w:p w:rsidR="00D060C6" w:rsidRPr="004F2F6F" w:rsidRDefault="00D060C6" w:rsidP="00D060C6">
      <w:pPr>
        <w:pStyle w:val="Odstavecseseznamem"/>
        <w:numPr>
          <w:ilvl w:val="0"/>
          <w:numId w:val="19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Komunikace v českém nebo slovenském jazyce</w:t>
      </w:r>
      <w:r w:rsidR="003417FC">
        <w:rPr>
          <w:rFonts w:ascii="Arial" w:hAnsi="Arial" w:cs="Arial"/>
          <w:sz w:val="20"/>
          <w:szCs w:val="20"/>
        </w:rPr>
        <w:t>;</w:t>
      </w:r>
    </w:p>
    <w:p w:rsidR="003417FC" w:rsidRDefault="00D060C6" w:rsidP="00094722">
      <w:pPr>
        <w:pStyle w:val="Odstavecseseznamem"/>
        <w:numPr>
          <w:ilvl w:val="0"/>
          <w:numId w:val="19"/>
        </w:numPr>
        <w:spacing w:after="0"/>
        <w:ind w:hanging="357"/>
        <w:contextualSpacing w:val="0"/>
        <w:rPr>
          <w:rFonts w:ascii="Arial" w:hAnsi="Arial" w:cs="Arial"/>
          <w:sz w:val="20"/>
          <w:szCs w:val="20"/>
        </w:rPr>
      </w:pPr>
      <w:r w:rsidRPr="004F2F6F">
        <w:rPr>
          <w:rFonts w:ascii="Arial" w:hAnsi="Arial" w:cs="Arial"/>
          <w:sz w:val="20"/>
          <w:szCs w:val="20"/>
        </w:rPr>
        <w:t>Plná odpovědnost za funkčnost lin</w:t>
      </w:r>
      <w:r>
        <w:rPr>
          <w:rFonts w:ascii="Arial" w:hAnsi="Arial" w:cs="Arial"/>
          <w:sz w:val="20"/>
          <w:szCs w:val="20"/>
        </w:rPr>
        <w:t>ky</w:t>
      </w:r>
      <w:r w:rsidRPr="004F2F6F">
        <w:rPr>
          <w:rFonts w:ascii="Arial" w:hAnsi="Arial" w:cs="Arial"/>
          <w:sz w:val="20"/>
          <w:szCs w:val="20"/>
        </w:rPr>
        <w:t xml:space="preserve"> a koncových zařízení;</w:t>
      </w:r>
    </w:p>
    <w:p w:rsidR="00A3552D" w:rsidRPr="00A3552D" w:rsidRDefault="003417FC" w:rsidP="00A3552D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65D6A">
        <w:rPr>
          <w:rFonts w:ascii="Arial" w:hAnsi="Arial" w:cs="Arial"/>
          <w:sz w:val="20"/>
          <w:szCs w:val="20"/>
        </w:rPr>
        <w:t xml:space="preserve">ajištění nadstandardního servisu v místě instalace v době </w:t>
      </w:r>
      <w:r>
        <w:rPr>
          <w:rFonts w:ascii="Arial" w:hAnsi="Arial" w:cs="Arial"/>
          <w:sz w:val="20"/>
          <w:szCs w:val="20"/>
        </w:rPr>
        <w:t>zátěžových testů</w:t>
      </w:r>
      <w:r w:rsidRPr="00D65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plošných zkoušek </w:t>
      </w:r>
      <w:r w:rsidR="00315D3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započetí s odstraňování vady neprodleně a odstranění vady </w:t>
      </w:r>
      <w:r w:rsidRPr="00D65D6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6</w:t>
      </w:r>
      <w:r w:rsidRPr="00D65D6A">
        <w:rPr>
          <w:rFonts w:ascii="Arial" w:hAnsi="Arial" w:cs="Arial"/>
          <w:sz w:val="20"/>
          <w:szCs w:val="20"/>
        </w:rPr>
        <w:t>0 minut</w:t>
      </w:r>
      <w:r w:rsidR="002830AC">
        <w:rPr>
          <w:rFonts w:ascii="Arial" w:hAnsi="Arial" w:cs="Arial"/>
          <w:sz w:val="20"/>
          <w:szCs w:val="20"/>
        </w:rPr>
        <w:t xml:space="preserve"> (při požadavku dostupnosti služby 99,99%)</w:t>
      </w:r>
      <w:r>
        <w:rPr>
          <w:rFonts w:ascii="Arial" w:hAnsi="Arial" w:cs="Arial"/>
          <w:sz w:val="20"/>
          <w:szCs w:val="20"/>
        </w:rPr>
        <w:t>.</w:t>
      </w:r>
    </w:p>
    <w:p w:rsidR="00D060C6" w:rsidRDefault="00D060C6" w:rsidP="00CC00AF">
      <w:pPr>
        <w:pStyle w:val="Default"/>
        <w:spacing w:after="60"/>
        <w:jc w:val="both"/>
        <w:rPr>
          <w:sz w:val="20"/>
          <w:szCs w:val="20"/>
        </w:rPr>
      </w:pPr>
    </w:p>
    <w:p w:rsidR="00A3552D" w:rsidRDefault="00FD31A5" w:rsidP="00A3552D">
      <w:pPr>
        <w:pStyle w:val="Default"/>
        <w:numPr>
          <w:ilvl w:val="0"/>
          <w:numId w:val="28"/>
        </w:numPr>
        <w:spacing w:after="60"/>
        <w:jc w:val="both"/>
        <w:rPr>
          <w:b/>
          <w:sz w:val="20"/>
          <w:szCs w:val="20"/>
          <w:u w:val="single"/>
        </w:rPr>
      </w:pPr>
      <w:r w:rsidRPr="00FD31A5">
        <w:rPr>
          <w:b/>
          <w:sz w:val="20"/>
          <w:szCs w:val="20"/>
          <w:u w:val="single"/>
        </w:rPr>
        <w:t>Konfigurace a podpora stávajících volebních zařízení</w:t>
      </w: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  <w:r w:rsidRPr="00E836C7">
        <w:rPr>
          <w:sz w:val="20"/>
          <w:szCs w:val="20"/>
        </w:rPr>
        <w:t xml:space="preserve">Tato část plnění se </w:t>
      </w:r>
      <w:r w:rsidR="00D86155">
        <w:rPr>
          <w:sz w:val="20"/>
          <w:szCs w:val="20"/>
        </w:rPr>
        <w:t xml:space="preserve">v souvislosti s obnovou centrálního výpočetního střediska ČSÚ </w:t>
      </w:r>
      <w:r w:rsidRPr="00E836C7">
        <w:rPr>
          <w:sz w:val="20"/>
          <w:szCs w:val="20"/>
        </w:rPr>
        <w:t xml:space="preserve">předpokládá </w:t>
      </w:r>
      <w:r w:rsidR="00D86155">
        <w:rPr>
          <w:sz w:val="20"/>
          <w:szCs w:val="20"/>
        </w:rPr>
        <w:t xml:space="preserve">pouze </w:t>
      </w:r>
      <w:r w:rsidRPr="00E836C7">
        <w:rPr>
          <w:sz w:val="20"/>
          <w:szCs w:val="20"/>
        </w:rPr>
        <w:t>do konce roku 2014.</w:t>
      </w: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současné době jsou využity pro volební účely jako samostatná část 2ks serverů pro provozování systému elektronické pošty </w:t>
      </w:r>
      <w:proofErr w:type="spellStart"/>
      <w:r>
        <w:rPr>
          <w:sz w:val="20"/>
          <w:szCs w:val="20"/>
        </w:rPr>
        <w:t>GroupWise</w:t>
      </w:r>
      <w:proofErr w:type="spellEnd"/>
      <w:r>
        <w:rPr>
          <w:sz w:val="20"/>
          <w:szCs w:val="20"/>
        </w:rPr>
        <w:t>.</w:t>
      </w: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  <w:r w:rsidRPr="00E836C7">
        <w:rPr>
          <w:sz w:val="20"/>
          <w:szCs w:val="20"/>
        </w:rPr>
        <w:t>Parametry serverů:</w:t>
      </w:r>
    </w:p>
    <w:p w:rsidR="00FD31A5" w:rsidRDefault="00E836C7" w:rsidP="00FD31A5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HP </w:t>
      </w:r>
      <w:proofErr w:type="spellStart"/>
      <w:r>
        <w:rPr>
          <w:sz w:val="20"/>
          <w:szCs w:val="20"/>
        </w:rPr>
        <w:t>ProLiant</w:t>
      </w:r>
      <w:proofErr w:type="spellEnd"/>
      <w:r>
        <w:rPr>
          <w:sz w:val="20"/>
          <w:szCs w:val="20"/>
        </w:rPr>
        <w:t xml:space="preserve"> BL460c G5, 1x E5345, RAM 16GB, HDD 2x 146GB SAS 10k.</w:t>
      </w: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V rámci plnění je požadována:</w:t>
      </w:r>
    </w:p>
    <w:p w:rsidR="00FD31A5" w:rsidRDefault="00FD31A5" w:rsidP="00FD31A5">
      <w:pPr>
        <w:pStyle w:val="Odstavecseseznamem"/>
        <w:numPr>
          <w:ilvl w:val="0"/>
          <w:numId w:val="25"/>
        </w:numPr>
        <w:tabs>
          <w:tab w:val="clear" w:pos="1410"/>
          <w:tab w:val="num" w:pos="1080"/>
        </w:tabs>
        <w:ind w:left="426" w:hanging="426"/>
        <w:rPr>
          <w:rFonts w:ascii="Arial" w:hAnsi="Arial" w:cs="Arial"/>
          <w:sz w:val="20"/>
          <w:szCs w:val="20"/>
        </w:rPr>
      </w:pPr>
      <w:r w:rsidRPr="00FD31A5">
        <w:rPr>
          <w:rFonts w:ascii="Arial" w:hAnsi="Arial" w:cs="Arial"/>
          <w:sz w:val="20"/>
          <w:szCs w:val="20"/>
        </w:rPr>
        <w:t>příprava na migraci, testování ve zkušebním provozu</w:t>
      </w:r>
      <w:r>
        <w:rPr>
          <w:rFonts w:ascii="Arial" w:hAnsi="Arial" w:cs="Arial"/>
          <w:sz w:val="20"/>
          <w:szCs w:val="20"/>
        </w:rPr>
        <w:t>;</w:t>
      </w:r>
    </w:p>
    <w:p w:rsidR="00FD31A5" w:rsidRDefault="00FD31A5" w:rsidP="00FD31A5">
      <w:pPr>
        <w:pStyle w:val="Odstavecseseznamem"/>
        <w:numPr>
          <w:ilvl w:val="0"/>
          <w:numId w:val="25"/>
        </w:numPr>
        <w:tabs>
          <w:tab w:val="clear" w:pos="1410"/>
          <w:tab w:val="num" w:pos="1080"/>
        </w:tabs>
        <w:ind w:left="426" w:hanging="426"/>
        <w:rPr>
          <w:rFonts w:ascii="Arial" w:hAnsi="Arial" w:cs="Arial"/>
          <w:sz w:val="20"/>
          <w:szCs w:val="20"/>
        </w:rPr>
      </w:pPr>
      <w:r w:rsidRPr="00FD31A5">
        <w:rPr>
          <w:rFonts w:ascii="Arial" w:hAnsi="Arial" w:cs="Arial"/>
          <w:sz w:val="20"/>
          <w:szCs w:val="20"/>
        </w:rPr>
        <w:t xml:space="preserve">záloha stávajících serverů Volby3 a Volby4 včetně </w:t>
      </w:r>
      <w:r>
        <w:rPr>
          <w:rFonts w:ascii="Arial" w:hAnsi="Arial" w:cs="Arial"/>
          <w:sz w:val="20"/>
          <w:szCs w:val="20"/>
        </w:rPr>
        <w:t xml:space="preserve">systému </w:t>
      </w:r>
      <w:proofErr w:type="spellStart"/>
      <w:r w:rsidRPr="00FD31A5">
        <w:rPr>
          <w:rFonts w:ascii="Arial" w:hAnsi="Arial" w:cs="Arial"/>
          <w:sz w:val="20"/>
          <w:szCs w:val="20"/>
        </w:rPr>
        <w:t>GroupWise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D31A5" w:rsidRPr="00FD31A5" w:rsidRDefault="00FD31A5" w:rsidP="00FD31A5">
      <w:pPr>
        <w:pStyle w:val="Odstavecseseznamem"/>
        <w:numPr>
          <w:ilvl w:val="0"/>
          <w:numId w:val="25"/>
        </w:numPr>
        <w:tabs>
          <w:tab w:val="clear" w:pos="1410"/>
          <w:tab w:val="num" w:pos="1134"/>
        </w:tabs>
        <w:ind w:left="426" w:hanging="426"/>
        <w:rPr>
          <w:rFonts w:ascii="Arial" w:hAnsi="Arial" w:cs="Arial"/>
          <w:sz w:val="20"/>
          <w:szCs w:val="20"/>
        </w:rPr>
      </w:pPr>
      <w:r w:rsidRPr="00FD31A5">
        <w:rPr>
          <w:rFonts w:ascii="Arial" w:hAnsi="Arial" w:cs="Arial"/>
          <w:sz w:val="20"/>
          <w:szCs w:val="20"/>
        </w:rPr>
        <w:t xml:space="preserve">upgrade </w:t>
      </w:r>
      <w:proofErr w:type="spellStart"/>
      <w:r>
        <w:rPr>
          <w:rFonts w:ascii="Arial" w:hAnsi="Arial" w:cs="Arial"/>
          <w:sz w:val="20"/>
          <w:szCs w:val="20"/>
        </w:rPr>
        <w:t>FirmWare</w:t>
      </w:r>
      <w:proofErr w:type="spellEnd"/>
      <w:r w:rsidRPr="00FD31A5">
        <w:rPr>
          <w:rFonts w:ascii="Arial" w:hAnsi="Arial" w:cs="Arial"/>
          <w:sz w:val="20"/>
          <w:szCs w:val="20"/>
        </w:rPr>
        <w:t xml:space="preserve"> všech komponent</w:t>
      </w:r>
      <w:r>
        <w:rPr>
          <w:rFonts w:ascii="Arial" w:hAnsi="Arial" w:cs="Arial"/>
          <w:sz w:val="20"/>
          <w:szCs w:val="20"/>
        </w:rPr>
        <w:t>.</w:t>
      </w:r>
    </w:p>
    <w:p w:rsidR="00FD31A5" w:rsidRDefault="00FD31A5" w:rsidP="00FD31A5">
      <w:pPr>
        <w:pStyle w:val="Default"/>
        <w:spacing w:after="60"/>
        <w:jc w:val="both"/>
        <w:rPr>
          <w:sz w:val="20"/>
          <w:szCs w:val="20"/>
        </w:rPr>
      </w:pPr>
    </w:p>
    <w:p w:rsidR="00B70D5D" w:rsidRPr="00FA7C60" w:rsidRDefault="00B70D5D" w:rsidP="00FD31A5">
      <w:pPr>
        <w:pStyle w:val="Default"/>
        <w:spacing w:after="60"/>
        <w:jc w:val="both"/>
        <w:rPr>
          <w:sz w:val="20"/>
          <w:szCs w:val="20"/>
        </w:rPr>
      </w:pPr>
    </w:p>
    <w:p w:rsidR="00D8558E" w:rsidRDefault="00D8558E">
      <w:pPr>
        <w:rPr>
          <w:rFonts w:ascii="Arial" w:hAnsi="Arial" w:cs="Arial"/>
          <w:sz w:val="20"/>
          <w:szCs w:val="20"/>
        </w:rPr>
      </w:pPr>
    </w:p>
    <w:p w:rsidR="00D8558E" w:rsidRDefault="00D8558E">
      <w:pPr>
        <w:rPr>
          <w:rFonts w:ascii="Arial" w:hAnsi="Arial" w:cs="Arial"/>
          <w:sz w:val="20"/>
          <w:szCs w:val="20"/>
        </w:rPr>
      </w:pPr>
    </w:p>
    <w:p w:rsidR="00D8558E" w:rsidRPr="000E60C3" w:rsidRDefault="00D8558E">
      <w:pPr>
        <w:rPr>
          <w:rFonts w:ascii="Arial" w:hAnsi="Arial" w:cs="Arial"/>
          <w:sz w:val="20"/>
          <w:szCs w:val="20"/>
        </w:rPr>
      </w:pPr>
    </w:p>
    <w:sectPr w:rsidR="00D8558E" w:rsidRPr="000E60C3" w:rsidSect="006568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E7" w:rsidRDefault="006E53E7" w:rsidP="0055388E">
      <w:r>
        <w:separator/>
      </w:r>
    </w:p>
  </w:endnote>
  <w:endnote w:type="continuationSeparator" w:id="0">
    <w:p w:rsidR="006E53E7" w:rsidRDefault="006E53E7" w:rsidP="0055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8" w:rsidRPr="00DF76CC" w:rsidRDefault="008810E8" w:rsidP="008810E8">
    <w:pPr>
      <w:pStyle w:val="Zpat"/>
      <w:rPr>
        <w:sz w:val="20"/>
        <w:szCs w:val="20"/>
      </w:rPr>
    </w:pPr>
    <w:r w:rsidRPr="00DF76CC">
      <w:rPr>
        <w:rFonts w:ascii="Palatino Linotype" w:hAnsi="Palatino Linotype"/>
        <w:i/>
        <w:sz w:val="20"/>
        <w:szCs w:val="20"/>
      </w:rPr>
      <w:t xml:space="preserve">Zadávací dokumentace veřejné zakázky s názvem „Komplexní zajištění přípravy a konání voleb </w:t>
    </w:r>
    <w:r w:rsidR="00973250">
      <w:rPr>
        <w:rFonts w:ascii="Palatino Linotype" w:hAnsi="Palatino Linotype"/>
        <w:i/>
        <w:sz w:val="20"/>
        <w:szCs w:val="20"/>
      </w:rPr>
      <w:t>v letech 2014 -</w:t>
    </w:r>
    <w:r w:rsidRPr="00DF76CC">
      <w:rPr>
        <w:rFonts w:ascii="Palatino Linotype" w:hAnsi="Palatino Linotype"/>
        <w:i/>
        <w:sz w:val="20"/>
        <w:szCs w:val="20"/>
      </w:rPr>
      <w:t xml:space="preserve"> 2018</w:t>
    </w:r>
    <w:r>
      <w:rPr>
        <w:rFonts w:ascii="Palatino Linotype" w:hAnsi="Palatino Linotype"/>
        <w:i/>
        <w:sz w:val="20"/>
        <w:szCs w:val="20"/>
      </w:rPr>
      <w:t>“</w:t>
    </w:r>
  </w:p>
  <w:p w:rsidR="008810E8" w:rsidRDefault="008810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E7" w:rsidRDefault="006E53E7" w:rsidP="0055388E">
      <w:r>
        <w:separator/>
      </w:r>
    </w:p>
  </w:footnote>
  <w:footnote w:type="continuationSeparator" w:id="0">
    <w:p w:rsidR="006E53E7" w:rsidRDefault="006E53E7" w:rsidP="0055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8E" w:rsidRPr="00CE6754" w:rsidRDefault="0055388E" w:rsidP="0055388E">
    <w:pPr>
      <w:pStyle w:val="Zhlav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>Příloha č. 1</w:t>
    </w:r>
    <w:r w:rsidR="00D0595D">
      <w:rPr>
        <w:rFonts w:ascii="Palatino Linotype" w:hAnsi="Palatino Linotype"/>
        <w:b/>
        <w:sz w:val="20"/>
        <w:szCs w:val="20"/>
      </w:rPr>
      <w:t>B</w:t>
    </w:r>
    <w:r>
      <w:rPr>
        <w:rFonts w:ascii="Palatino Linotype" w:hAnsi="Palatino Linotype"/>
        <w:b/>
        <w:sz w:val="20"/>
        <w:szCs w:val="20"/>
      </w:rPr>
      <w:t xml:space="preserve"> – Podrobná specifikace předmětu veřejné zakázky – část </w:t>
    </w:r>
    <w:r w:rsidR="00183211">
      <w:rPr>
        <w:rFonts w:ascii="Palatino Linotype" w:hAnsi="Palatino Linotype"/>
        <w:b/>
        <w:sz w:val="20"/>
        <w:szCs w:val="20"/>
      </w:rPr>
      <w:t>2</w:t>
    </w:r>
    <w:r>
      <w:rPr>
        <w:rFonts w:ascii="Palatino Linotype" w:hAnsi="Palatino Linotype"/>
        <w:b/>
        <w:sz w:val="20"/>
        <w:szCs w:val="20"/>
      </w:rPr>
      <w:t>. veřejné zakázky</w:t>
    </w:r>
  </w:p>
  <w:p w:rsidR="0055388E" w:rsidRDefault="005538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236"/>
    <w:multiLevelType w:val="hybridMultilevel"/>
    <w:tmpl w:val="D70C7F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8E"/>
    <w:multiLevelType w:val="hybridMultilevel"/>
    <w:tmpl w:val="66BCA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C12"/>
    <w:multiLevelType w:val="hybridMultilevel"/>
    <w:tmpl w:val="FBDA7AA6"/>
    <w:lvl w:ilvl="0" w:tplc="388225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02628D4"/>
    <w:multiLevelType w:val="hybridMultilevel"/>
    <w:tmpl w:val="2D1C1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290B"/>
    <w:multiLevelType w:val="hybridMultilevel"/>
    <w:tmpl w:val="9ED4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2922"/>
    <w:multiLevelType w:val="hybridMultilevel"/>
    <w:tmpl w:val="6C1C0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C76"/>
    <w:multiLevelType w:val="hybridMultilevel"/>
    <w:tmpl w:val="9E5CA5F0"/>
    <w:lvl w:ilvl="0" w:tplc="E222B426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D066F36"/>
    <w:multiLevelType w:val="hybridMultilevel"/>
    <w:tmpl w:val="4FDC2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820E1"/>
    <w:multiLevelType w:val="hybridMultilevel"/>
    <w:tmpl w:val="A58467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AA7308"/>
    <w:multiLevelType w:val="hybridMultilevel"/>
    <w:tmpl w:val="86A02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68A3"/>
    <w:multiLevelType w:val="hybridMultilevel"/>
    <w:tmpl w:val="AC42F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74B"/>
    <w:multiLevelType w:val="hybridMultilevel"/>
    <w:tmpl w:val="4FDC2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3718F"/>
    <w:multiLevelType w:val="hybridMultilevel"/>
    <w:tmpl w:val="67C0B3B2"/>
    <w:lvl w:ilvl="0" w:tplc="29EA4B2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F1557C5"/>
    <w:multiLevelType w:val="hybridMultilevel"/>
    <w:tmpl w:val="BDE46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4394"/>
    <w:multiLevelType w:val="hybridMultilevel"/>
    <w:tmpl w:val="4FDC2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B1BBC"/>
    <w:multiLevelType w:val="hybridMultilevel"/>
    <w:tmpl w:val="21B0D3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D97FB1"/>
    <w:multiLevelType w:val="hybridMultilevel"/>
    <w:tmpl w:val="33EAE706"/>
    <w:lvl w:ilvl="0" w:tplc="00BCA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76F98"/>
    <w:multiLevelType w:val="hybridMultilevel"/>
    <w:tmpl w:val="B93825F6"/>
    <w:lvl w:ilvl="0" w:tplc="388225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F2D27"/>
    <w:multiLevelType w:val="hybridMultilevel"/>
    <w:tmpl w:val="D0D4F1D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A1B14"/>
    <w:multiLevelType w:val="hybridMultilevel"/>
    <w:tmpl w:val="2DF8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834F9"/>
    <w:multiLevelType w:val="hybridMultilevel"/>
    <w:tmpl w:val="3D60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7590"/>
    <w:multiLevelType w:val="hybridMultilevel"/>
    <w:tmpl w:val="33EAE706"/>
    <w:lvl w:ilvl="0" w:tplc="00BCA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487A01"/>
    <w:multiLevelType w:val="hybridMultilevel"/>
    <w:tmpl w:val="4B684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A5380"/>
    <w:multiLevelType w:val="hybridMultilevel"/>
    <w:tmpl w:val="A2E4A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EB1D00"/>
    <w:multiLevelType w:val="hybridMultilevel"/>
    <w:tmpl w:val="767A8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3E00"/>
    <w:multiLevelType w:val="hybridMultilevel"/>
    <w:tmpl w:val="AA5C2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6127F"/>
    <w:multiLevelType w:val="hybridMultilevel"/>
    <w:tmpl w:val="FD008CBA"/>
    <w:lvl w:ilvl="0" w:tplc="44F600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05087E"/>
    <w:multiLevelType w:val="hybridMultilevel"/>
    <w:tmpl w:val="D93427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27"/>
  </w:num>
  <w:num w:numId="5">
    <w:abstractNumId w:val="22"/>
  </w:num>
  <w:num w:numId="6">
    <w:abstractNumId w:val="7"/>
  </w:num>
  <w:num w:numId="7">
    <w:abstractNumId w:val="24"/>
  </w:num>
  <w:num w:numId="8">
    <w:abstractNumId w:val="21"/>
  </w:num>
  <w:num w:numId="9">
    <w:abstractNumId w:val="20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3"/>
  </w:num>
  <w:num w:numId="18">
    <w:abstractNumId w:val="1"/>
  </w:num>
  <w:num w:numId="19">
    <w:abstractNumId w:val="5"/>
  </w:num>
  <w:num w:numId="20">
    <w:abstractNumId w:val="26"/>
  </w:num>
  <w:num w:numId="21">
    <w:abstractNumId w:val="0"/>
  </w:num>
  <w:num w:numId="22">
    <w:abstractNumId w:val="15"/>
  </w:num>
  <w:num w:numId="23">
    <w:abstractNumId w:val="8"/>
  </w:num>
  <w:num w:numId="24">
    <w:abstractNumId w:val="23"/>
  </w:num>
  <w:num w:numId="25">
    <w:abstractNumId w:val="12"/>
  </w:num>
  <w:num w:numId="26">
    <w:abstractNumId w:val="9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D68"/>
    <w:rsid w:val="00005DCF"/>
    <w:rsid w:val="00007B07"/>
    <w:rsid w:val="00075579"/>
    <w:rsid w:val="00094722"/>
    <w:rsid w:val="000A6A8D"/>
    <w:rsid w:val="000D41A1"/>
    <w:rsid w:val="000E60C3"/>
    <w:rsid w:val="000E6C97"/>
    <w:rsid w:val="0013057A"/>
    <w:rsid w:val="00140F75"/>
    <w:rsid w:val="00146967"/>
    <w:rsid w:val="00183211"/>
    <w:rsid w:val="001834EB"/>
    <w:rsid w:val="00194C78"/>
    <w:rsid w:val="001B29A4"/>
    <w:rsid w:val="001B6AF0"/>
    <w:rsid w:val="001C02CD"/>
    <w:rsid w:val="001E5836"/>
    <w:rsid w:val="002047FF"/>
    <w:rsid w:val="0023088E"/>
    <w:rsid w:val="00261152"/>
    <w:rsid w:val="00264841"/>
    <w:rsid w:val="002830AC"/>
    <w:rsid w:val="002D3BA8"/>
    <w:rsid w:val="002E21DC"/>
    <w:rsid w:val="00305E45"/>
    <w:rsid w:val="00307406"/>
    <w:rsid w:val="00315D3C"/>
    <w:rsid w:val="003306ED"/>
    <w:rsid w:val="003349F6"/>
    <w:rsid w:val="003417FC"/>
    <w:rsid w:val="003469D4"/>
    <w:rsid w:val="00373987"/>
    <w:rsid w:val="0038066A"/>
    <w:rsid w:val="003854CB"/>
    <w:rsid w:val="00390F52"/>
    <w:rsid w:val="00397EC1"/>
    <w:rsid w:val="003A79AA"/>
    <w:rsid w:val="003C3B23"/>
    <w:rsid w:val="003D445B"/>
    <w:rsid w:val="00421B08"/>
    <w:rsid w:val="0044421D"/>
    <w:rsid w:val="00446836"/>
    <w:rsid w:val="0048236C"/>
    <w:rsid w:val="00496D68"/>
    <w:rsid w:val="004D5A3C"/>
    <w:rsid w:val="00501285"/>
    <w:rsid w:val="00524ED2"/>
    <w:rsid w:val="00547602"/>
    <w:rsid w:val="0055388E"/>
    <w:rsid w:val="005622E1"/>
    <w:rsid w:val="00585F89"/>
    <w:rsid w:val="00587DFC"/>
    <w:rsid w:val="00592784"/>
    <w:rsid w:val="005E6B0A"/>
    <w:rsid w:val="005E7843"/>
    <w:rsid w:val="005F4903"/>
    <w:rsid w:val="00603440"/>
    <w:rsid w:val="0063036A"/>
    <w:rsid w:val="00650B73"/>
    <w:rsid w:val="0065689F"/>
    <w:rsid w:val="00667082"/>
    <w:rsid w:val="00676058"/>
    <w:rsid w:val="00676EDF"/>
    <w:rsid w:val="00687757"/>
    <w:rsid w:val="006928E8"/>
    <w:rsid w:val="006E0723"/>
    <w:rsid w:val="006E53E7"/>
    <w:rsid w:val="006F6929"/>
    <w:rsid w:val="00725CDD"/>
    <w:rsid w:val="00733EE6"/>
    <w:rsid w:val="00752D1B"/>
    <w:rsid w:val="0077715B"/>
    <w:rsid w:val="007820C6"/>
    <w:rsid w:val="00784309"/>
    <w:rsid w:val="007C2A8D"/>
    <w:rsid w:val="007C30C9"/>
    <w:rsid w:val="007F6396"/>
    <w:rsid w:val="007F7B26"/>
    <w:rsid w:val="00804F0E"/>
    <w:rsid w:val="0081656E"/>
    <w:rsid w:val="00817723"/>
    <w:rsid w:val="00824775"/>
    <w:rsid w:val="00832D0A"/>
    <w:rsid w:val="00847D15"/>
    <w:rsid w:val="008810E8"/>
    <w:rsid w:val="00893B97"/>
    <w:rsid w:val="008C5FE8"/>
    <w:rsid w:val="008D79B5"/>
    <w:rsid w:val="009030B6"/>
    <w:rsid w:val="009164DF"/>
    <w:rsid w:val="009243DD"/>
    <w:rsid w:val="00925361"/>
    <w:rsid w:val="0094382F"/>
    <w:rsid w:val="00965E54"/>
    <w:rsid w:val="00973250"/>
    <w:rsid w:val="0099513C"/>
    <w:rsid w:val="009956EB"/>
    <w:rsid w:val="009E7D84"/>
    <w:rsid w:val="00A01A03"/>
    <w:rsid w:val="00A02558"/>
    <w:rsid w:val="00A032F7"/>
    <w:rsid w:val="00A12CF0"/>
    <w:rsid w:val="00A24BE1"/>
    <w:rsid w:val="00A3552D"/>
    <w:rsid w:val="00A47D5A"/>
    <w:rsid w:val="00A66856"/>
    <w:rsid w:val="00AA5D5A"/>
    <w:rsid w:val="00AE0266"/>
    <w:rsid w:val="00B2300F"/>
    <w:rsid w:val="00B250BF"/>
    <w:rsid w:val="00B37891"/>
    <w:rsid w:val="00B70D5D"/>
    <w:rsid w:val="00B9477C"/>
    <w:rsid w:val="00BC5147"/>
    <w:rsid w:val="00BE40E0"/>
    <w:rsid w:val="00C612FD"/>
    <w:rsid w:val="00C6203E"/>
    <w:rsid w:val="00C660C4"/>
    <w:rsid w:val="00C86202"/>
    <w:rsid w:val="00C939F0"/>
    <w:rsid w:val="00CA5BFF"/>
    <w:rsid w:val="00CA7795"/>
    <w:rsid w:val="00CC00AF"/>
    <w:rsid w:val="00CF2718"/>
    <w:rsid w:val="00D01586"/>
    <w:rsid w:val="00D0595D"/>
    <w:rsid w:val="00D060C6"/>
    <w:rsid w:val="00D25EFF"/>
    <w:rsid w:val="00D65D6A"/>
    <w:rsid w:val="00D77B50"/>
    <w:rsid w:val="00D8558E"/>
    <w:rsid w:val="00D86155"/>
    <w:rsid w:val="00D9095C"/>
    <w:rsid w:val="00D91D11"/>
    <w:rsid w:val="00DB4DEC"/>
    <w:rsid w:val="00DB6E87"/>
    <w:rsid w:val="00DD174C"/>
    <w:rsid w:val="00DF5694"/>
    <w:rsid w:val="00E03BD2"/>
    <w:rsid w:val="00E07575"/>
    <w:rsid w:val="00E1499F"/>
    <w:rsid w:val="00E3455F"/>
    <w:rsid w:val="00E5390A"/>
    <w:rsid w:val="00E71464"/>
    <w:rsid w:val="00E836C7"/>
    <w:rsid w:val="00E92ED0"/>
    <w:rsid w:val="00E945A6"/>
    <w:rsid w:val="00E95FDB"/>
    <w:rsid w:val="00E972E1"/>
    <w:rsid w:val="00EE1AF7"/>
    <w:rsid w:val="00EF292A"/>
    <w:rsid w:val="00F0432B"/>
    <w:rsid w:val="00F11A6C"/>
    <w:rsid w:val="00F125C7"/>
    <w:rsid w:val="00F27BEC"/>
    <w:rsid w:val="00F350D0"/>
    <w:rsid w:val="00F35DE9"/>
    <w:rsid w:val="00F625B1"/>
    <w:rsid w:val="00F72E1F"/>
    <w:rsid w:val="00F9240C"/>
    <w:rsid w:val="00FA25F9"/>
    <w:rsid w:val="00FC457E"/>
    <w:rsid w:val="00FD15DE"/>
    <w:rsid w:val="00FD3012"/>
    <w:rsid w:val="00FD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96D6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6D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96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rsid w:val="00D91D11"/>
    <w:pPr>
      <w:widowControl w:val="0"/>
      <w:tabs>
        <w:tab w:val="num" w:pos="1437"/>
      </w:tabs>
      <w:spacing w:before="12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2D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semiHidden/>
    <w:rsid w:val="00CC00AF"/>
    <w:pPr>
      <w:ind w:left="4860" w:firstLine="82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00AF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0A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7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B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B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B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3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38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5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09D3-7DC0-474E-B135-83E19EAE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Lejnar</dc:creator>
  <cp:keywords/>
  <dc:description/>
  <cp:lastModifiedBy>SystemService</cp:lastModifiedBy>
  <cp:revision>2</cp:revision>
  <cp:lastPrinted>2013-07-29T06:42:00Z</cp:lastPrinted>
  <dcterms:created xsi:type="dcterms:W3CDTF">2014-01-22T14:42:00Z</dcterms:created>
  <dcterms:modified xsi:type="dcterms:W3CDTF">2014-01-22T14:42:00Z</dcterms:modified>
</cp:coreProperties>
</file>